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DB" w:rsidRDefault="000919DB" w:rsidP="000919DB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cs-CZ"/>
        </w:rPr>
        <w:t>VYHLÁŠENÍ PŘIJÍMACÍHO ŘÍZENÍ</w:t>
      </w:r>
    </w:p>
    <w:p w:rsidR="000919DB" w:rsidRDefault="000919DB" w:rsidP="000919DB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pro školní rok 2019/2020</w:t>
      </w:r>
      <w:r w:rsidR="0036573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– vyšší odborná škola</w:t>
      </w:r>
    </w:p>
    <w:p w:rsidR="000919DB" w:rsidRPr="000919DB" w:rsidRDefault="000919DB" w:rsidP="000919D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0919DB">
        <w:rPr>
          <w:rFonts w:ascii="Times New Roman" w:hAnsi="Times New Roman"/>
          <w:color w:val="000000"/>
        </w:rPr>
        <w:t xml:space="preserve">Obecné podmínky pro přijímání uchazečů ke vzdělávání ve </w:t>
      </w:r>
      <w:r w:rsidRPr="000919DB">
        <w:rPr>
          <w:rFonts w:ascii="Times New Roman" w:hAnsi="Times New Roman"/>
          <w:b/>
          <w:color w:val="000000"/>
        </w:rPr>
        <w:t>vyšší odborné škole</w:t>
      </w:r>
      <w:r w:rsidRPr="000919DB">
        <w:rPr>
          <w:rFonts w:ascii="Times New Roman" w:hAnsi="Times New Roman"/>
          <w:color w:val="000000"/>
        </w:rPr>
        <w:t xml:space="preserve"> jsou stanoveny § 93 zákona č. 561/2004 Sb. o předškolním, základním, středním, vyšším odborném a jiném vzdělávání (školský zákon), </w:t>
      </w:r>
      <w:r w:rsidR="00AE4C42">
        <w:rPr>
          <w:rFonts w:ascii="Times New Roman" w:hAnsi="Times New Roman"/>
          <w:color w:val="000000"/>
        </w:rPr>
        <w:t>v platném znění</w:t>
      </w:r>
      <w:r w:rsidRPr="000919DB">
        <w:rPr>
          <w:rFonts w:ascii="Times New Roman" w:hAnsi="Times New Roman"/>
          <w:color w:val="000000"/>
        </w:rPr>
        <w:t>. Přijímání uchazečů do 1. ročníku vzdělávání je v souladu s § 94 školského zákona a § 2 vyhlášky č. 10/2005 Sb., o vyšším odborném vzdělávání, ve znění vyhlášky č. 470/2006 Sb.</w:t>
      </w:r>
    </w:p>
    <w:p w:rsidR="000919DB" w:rsidRPr="000919DB" w:rsidRDefault="000919DB" w:rsidP="000919DB">
      <w:pPr>
        <w:tabs>
          <w:tab w:val="left" w:pos="5490"/>
        </w:tabs>
        <w:spacing w:after="0"/>
        <w:rPr>
          <w:rFonts w:ascii="Times New Roman" w:hAnsi="Times New Roman"/>
        </w:rPr>
      </w:pPr>
      <w:r w:rsidRPr="000919DB">
        <w:rPr>
          <w:rFonts w:ascii="Times New Roman" w:hAnsi="Times New Roman"/>
          <w:b/>
          <w:bCs/>
          <w:color w:val="000000"/>
        </w:rPr>
        <w:t>Obor a počet přijímaných uchazečů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63"/>
        <w:gridCol w:w="1871"/>
        <w:gridCol w:w="1871"/>
        <w:gridCol w:w="1871"/>
        <w:gridCol w:w="1871"/>
      </w:tblGrid>
      <w:tr w:rsidR="000919DB" w:rsidRPr="000919DB" w:rsidTr="000919DB"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919DB" w:rsidRPr="000919DB" w:rsidRDefault="000919DB">
            <w:pPr>
              <w:tabs>
                <w:tab w:val="left" w:pos="549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919DB">
              <w:rPr>
                <w:rFonts w:ascii="Times New Roman" w:hAnsi="Times New Roman"/>
                <w:color w:val="000000"/>
              </w:rPr>
              <w:t>Kód a název oboru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919DB" w:rsidRPr="000919DB" w:rsidRDefault="000919DB">
            <w:pPr>
              <w:tabs>
                <w:tab w:val="left" w:pos="549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919DB">
              <w:rPr>
                <w:rFonts w:ascii="Times New Roman" w:hAnsi="Times New Roman"/>
                <w:color w:val="000000"/>
              </w:rPr>
              <w:t>Název vzdělávacího programu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919DB" w:rsidRPr="000919DB" w:rsidRDefault="0009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9DB">
              <w:rPr>
                <w:rFonts w:ascii="Times New Roman" w:hAnsi="Times New Roman"/>
                <w:color w:val="000000"/>
              </w:rPr>
              <w:t>Forma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919DB" w:rsidRPr="000919DB" w:rsidRDefault="000919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19DB">
              <w:rPr>
                <w:rFonts w:ascii="Times New Roman" w:hAnsi="Times New Roman"/>
                <w:color w:val="000000"/>
              </w:rPr>
              <w:t>Přijímací zkoušky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19DB" w:rsidRPr="000919DB" w:rsidRDefault="000919DB">
            <w:pPr>
              <w:tabs>
                <w:tab w:val="left" w:pos="5490"/>
              </w:tabs>
              <w:jc w:val="center"/>
              <w:rPr>
                <w:rFonts w:ascii="Times New Roman" w:eastAsia="Calibri" w:hAnsi="Times New Roman"/>
              </w:rPr>
            </w:pPr>
            <w:r w:rsidRPr="000919DB">
              <w:rPr>
                <w:rFonts w:ascii="Times New Roman" w:hAnsi="Times New Roman"/>
              </w:rPr>
              <w:t>Předpokládaný počet přijímaných</w:t>
            </w:r>
          </w:p>
          <w:p w:rsidR="000919DB" w:rsidRPr="000919DB" w:rsidRDefault="000919DB">
            <w:pPr>
              <w:tabs>
                <w:tab w:val="left" w:pos="549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919DB" w:rsidRPr="000919DB" w:rsidTr="000919DB"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919DB" w:rsidRPr="000919DB" w:rsidRDefault="000919DB">
            <w:pPr>
              <w:tabs>
                <w:tab w:val="left" w:pos="549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919DB">
              <w:rPr>
                <w:rFonts w:ascii="Times New Roman" w:hAnsi="Times New Roman"/>
                <w:color w:val="000000"/>
              </w:rPr>
              <w:t>68-43-</w:t>
            </w:r>
            <w:proofErr w:type="gramStart"/>
            <w:r w:rsidRPr="000919DB">
              <w:rPr>
                <w:rFonts w:ascii="Times New Roman" w:hAnsi="Times New Roman"/>
                <w:color w:val="000000"/>
              </w:rPr>
              <w:t>N/..</w:t>
            </w:r>
            <w:proofErr w:type="gramEnd"/>
            <w:r w:rsidRPr="000919DB">
              <w:rPr>
                <w:rFonts w:ascii="Times New Roman" w:hAnsi="Times New Roman"/>
                <w:color w:val="000000"/>
              </w:rPr>
              <w:t xml:space="preserve"> Veřejnosprávní činnost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919DB" w:rsidRPr="000919DB" w:rsidRDefault="000919DB">
            <w:pPr>
              <w:tabs>
                <w:tab w:val="left" w:pos="549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919DB">
              <w:rPr>
                <w:rFonts w:ascii="Times New Roman" w:hAnsi="Times New Roman"/>
                <w:color w:val="000000"/>
              </w:rPr>
              <w:t>Obnova a rozvoj venkova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919DB" w:rsidRPr="000919DB" w:rsidRDefault="000919DB">
            <w:pPr>
              <w:tabs>
                <w:tab w:val="left" w:pos="549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919DB">
              <w:rPr>
                <w:rFonts w:ascii="Times New Roman" w:hAnsi="Times New Roman"/>
                <w:color w:val="000000"/>
              </w:rPr>
              <w:t>denní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919DB" w:rsidRPr="000919DB" w:rsidRDefault="000919DB">
            <w:pPr>
              <w:tabs>
                <w:tab w:val="left" w:pos="549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919DB">
              <w:rPr>
                <w:rFonts w:ascii="Times New Roman" w:hAnsi="Times New Roman"/>
                <w:color w:val="000000"/>
              </w:rPr>
              <w:t>ne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9DB" w:rsidRPr="005475CE" w:rsidRDefault="005475CE" w:rsidP="00E0340B">
            <w:pPr>
              <w:tabs>
                <w:tab w:val="left" w:pos="549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475CE">
              <w:rPr>
                <w:rFonts w:ascii="Times New Roman" w:hAnsi="Times New Roman"/>
              </w:rPr>
              <w:t>6</w:t>
            </w:r>
            <w:r w:rsidR="00E0340B">
              <w:rPr>
                <w:rFonts w:ascii="Times New Roman" w:hAnsi="Times New Roman"/>
              </w:rPr>
              <w:t>6</w:t>
            </w:r>
          </w:p>
        </w:tc>
      </w:tr>
    </w:tbl>
    <w:p w:rsidR="000919DB" w:rsidRDefault="000919DB" w:rsidP="000919DB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0919DB" w:rsidRPr="000919DB" w:rsidRDefault="000919DB" w:rsidP="000919D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</w:rPr>
      </w:pPr>
      <w:r w:rsidRPr="000919DB">
        <w:rPr>
          <w:rFonts w:ascii="Times New Roman" w:hAnsi="Times New Roman"/>
          <w:b/>
          <w:bCs/>
          <w:color w:val="000000"/>
        </w:rPr>
        <w:t>Termíny konání přijímacího řízení a podání přihlášek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126"/>
        <w:gridCol w:w="1843"/>
      </w:tblGrid>
      <w:tr w:rsidR="000919DB" w:rsidRPr="000919DB" w:rsidTr="000919DB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19DB" w:rsidRPr="000919DB" w:rsidRDefault="000919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919DB" w:rsidRPr="000919DB" w:rsidRDefault="0009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9DB">
              <w:rPr>
                <w:rFonts w:ascii="Times New Roman" w:hAnsi="Times New Roman"/>
                <w:color w:val="000000"/>
              </w:rPr>
              <w:t>Uzávěrka přihlášek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19DB" w:rsidRPr="000919DB" w:rsidRDefault="0009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9DB">
              <w:rPr>
                <w:rFonts w:ascii="Times New Roman" w:hAnsi="Times New Roman"/>
                <w:color w:val="000000"/>
              </w:rPr>
              <w:t>Přijímací řízení</w:t>
            </w:r>
          </w:p>
        </w:tc>
      </w:tr>
      <w:tr w:rsidR="000919DB" w:rsidRPr="000919DB" w:rsidTr="000919DB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919DB" w:rsidRPr="000919DB" w:rsidRDefault="0009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19DB">
              <w:rPr>
                <w:rFonts w:ascii="Times New Roman" w:hAnsi="Times New Roman"/>
                <w:b/>
                <w:color w:val="000000"/>
              </w:rPr>
              <w:t>I</w:t>
            </w:r>
            <w:r w:rsidR="00127C95">
              <w:rPr>
                <w:rFonts w:ascii="Times New Roman" w:hAnsi="Times New Roman"/>
                <w:b/>
                <w:color w:val="000000"/>
              </w:rPr>
              <w:t>I</w:t>
            </w:r>
            <w:r w:rsidRPr="000919DB">
              <w:rPr>
                <w:rFonts w:ascii="Times New Roman" w:hAnsi="Times New Roman"/>
                <w:b/>
                <w:color w:val="000000"/>
              </w:rPr>
              <w:t>. kolo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919DB" w:rsidRPr="005475CE" w:rsidRDefault="00CE3E26" w:rsidP="009C5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475CE">
              <w:rPr>
                <w:rFonts w:ascii="Times New Roman" w:hAnsi="Times New Roman"/>
                <w:b/>
              </w:rPr>
              <w:t>22</w:t>
            </w:r>
            <w:r w:rsidR="000919DB" w:rsidRPr="005475CE">
              <w:rPr>
                <w:rFonts w:ascii="Times New Roman" w:hAnsi="Times New Roman"/>
                <w:b/>
              </w:rPr>
              <w:t xml:space="preserve">. </w:t>
            </w:r>
            <w:r w:rsidR="009C5F35" w:rsidRPr="005475CE">
              <w:rPr>
                <w:rFonts w:ascii="Times New Roman" w:hAnsi="Times New Roman"/>
                <w:b/>
              </w:rPr>
              <w:t>8</w:t>
            </w:r>
            <w:r w:rsidR="000919DB" w:rsidRPr="005475CE">
              <w:rPr>
                <w:rFonts w:ascii="Times New Roman" w:hAnsi="Times New Roman"/>
                <w:b/>
              </w:rPr>
              <w:t>. 2019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19DB" w:rsidRPr="005475CE" w:rsidRDefault="00CE3E26" w:rsidP="00075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475CE">
              <w:rPr>
                <w:rFonts w:ascii="Times New Roman" w:hAnsi="Times New Roman"/>
                <w:b/>
              </w:rPr>
              <w:t>27</w:t>
            </w:r>
            <w:r w:rsidR="000919DB" w:rsidRPr="005475CE">
              <w:rPr>
                <w:rFonts w:ascii="Times New Roman" w:hAnsi="Times New Roman"/>
                <w:b/>
              </w:rPr>
              <w:t xml:space="preserve">. </w:t>
            </w:r>
            <w:r w:rsidR="000755A8" w:rsidRPr="005475CE">
              <w:rPr>
                <w:rFonts w:ascii="Times New Roman" w:hAnsi="Times New Roman"/>
                <w:b/>
              </w:rPr>
              <w:t>8</w:t>
            </w:r>
            <w:r w:rsidR="000919DB" w:rsidRPr="005475CE">
              <w:rPr>
                <w:rFonts w:ascii="Times New Roman" w:hAnsi="Times New Roman"/>
                <w:b/>
              </w:rPr>
              <w:t>. 2019</w:t>
            </w:r>
          </w:p>
        </w:tc>
      </w:tr>
    </w:tbl>
    <w:p w:rsidR="0036573C" w:rsidRDefault="0036573C" w:rsidP="000919D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0919DB" w:rsidRPr="0036573C" w:rsidRDefault="000919DB" w:rsidP="000919DB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</w:rPr>
      </w:pPr>
      <w:r w:rsidRPr="0036573C">
        <w:rPr>
          <w:rFonts w:ascii="Times New Roman" w:hAnsi="Times New Roman"/>
          <w:b/>
          <w:color w:val="000000"/>
        </w:rPr>
        <w:t xml:space="preserve">Další kola přijímacího řízení budou vyhlašována do naplnění kapacity. </w:t>
      </w:r>
    </w:p>
    <w:p w:rsidR="00AE4C42" w:rsidRPr="000919DB" w:rsidRDefault="00AE4C42" w:rsidP="000919D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Přihlášky ke vzdělávání se odevzdávají poštou na adresu </w:t>
      </w:r>
      <w:r w:rsidRPr="00AE4C42">
        <w:rPr>
          <w:rFonts w:ascii="Times New Roman" w:eastAsia="Times New Roman" w:hAnsi="Times New Roman" w:cs="Times New Roman"/>
          <w:lang w:eastAsia="cs-CZ"/>
        </w:rPr>
        <w:t>Riegrova 1403, 508 01 Hořice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nebo osobně na sekretariát školy tamtéž.</w:t>
      </w:r>
    </w:p>
    <w:p w:rsidR="000919DB" w:rsidRPr="000919DB" w:rsidRDefault="000919DB" w:rsidP="000919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 w:rsidRPr="000919DB">
        <w:rPr>
          <w:rFonts w:ascii="Times New Roman" w:hAnsi="Times New Roman"/>
          <w:color w:val="000000"/>
        </w:rPr>
        <w:t xml:space="preserve">Do 1. ročníku jsou přijímáni uchazeči, kteří </w:t>
      </w:r>
      <w:r w:rsidRPr="00A801CD">
        <w:rPr>
          <w:rFonts w:ascii="Times New Roman" w:hAnsi="Times New Roman"/>
          <w:b/>
          <w:color w:val="000000"/>
        </w:rPr>
        <w:t>úspěšně složili maturitní zkoušku</w:t>
      </w:r>
      <w:r w:rsidRPr="000919DB">
        <w:rPr>
          <w:rFonts w:ascii="Times New Roman" w:hAnsi="Times New Roman"/>
          <w:color w:val="000000"/>
        </w:rPr>
        <w:t>, přijímací řízení bude probíhat bez přijímacích zkoušek.</w:t>
      </w:r>
    </w:p>
    <w:p w:rsidR="000919DB" w:rsidRPr="000919DB" w:rsidRDefault="000919DB" w:rsidP="000919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 w:rsidRPr="000919DB">
        <w:rPr>
          <w:rFonts w:ascii="Times New Roman" w:hAnsi="Times New Roman"/>
          <w:color w:val="000000"/>
        </w:rPr>
        <w:t>Uchazeč je povinen splnit následující podmínky:</w:t>
      </w:r>
    </w:p>
    <w:p w:rsidR="000919DB" w:rsidRPr="000919DB" w:rsidRDefault="000919DB" w:rsidP="000919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/>
        </w:rPr>
      </w:pPr>
      <w:r w:rsidRPr="000919DB">
        <w:rPr>
          <w:rFonts w:ascii="Times New Roman" w:eastAsiaTheme="minorHAnsi" w:hAnsi="Times New Roman"/>
          <w:color w:val="000000"/>
        </w:rPr>
        <w:t xml:space="preserve">Znalost anglického jazyka na úrovni B1 </w:t>
      </w:r>
    </w:p>
    <w:p w:rsidR="000919DB" w:rsidRPr="000919DB" w:rsidRDefault="000919DB" w:rsidP="000919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/>
        </w:rPr>
      </w:pPr>
      <w:r w:rsidRPr="000919DB">
        <w:rPr>
          <w:rFonts w:ascii="Times New Roman" w:eastAsiaTheme="minorHAnsi" w:hAnsi="Times New Roman"/>
          <w:color w:val="000000"/>
        </w:rPr>
        <w:t>Zdravotní způsobilost doloženou na přihlášce ke studiu</w:t>
      </w:r>
    </w:p>
    <w:p w:rsidR="000919DB" w:rsidRPr="000919DB" w:rsidRDefault="000919DB" w:rsidP="000919DB">
      <w:pPr>
        <w:tabs>
          <w:tab w:val="left" w:pos="5490"/>
        </w:tabs>
        <w:rPr>
          <w:rFonts w:ascii="Times New Roman" w:eastAsia="Calibri" w:hAnsi="Times New Roman"/>
          <w:b/>
          <w:bCs/>
          <w:color w:val="000000"/>
        </w:rPr>
      </w:pPr>
      <w:r w:rsidRPr="000919DB">
        <w:rPr>
          <w:rFonts w:ascii="Times New Roman" w:hAnsi="Times New Roman"/>
          <w:b/>
          <w:bCs/>
          <w:color w:val="000000"/>
        </w:rPr>
        <w:t>Kritéria přijímacího řízení</w:t>
      </w:r>
    </w:p>
    <w:p w:rsidR="000919DB" w:rsidRDefault="000919DB" w:rsidP="000919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/>
        </w:rPr>
      </w:pPr>
      <w:r w:rsidRPr="000919DB">
        <w:rPr>
          <w:rFonts w:ascii="Times New Roman" w:eastAsiaTheme="minorHAnsi" w:hAnsi="Times New Roman"/>
          <w:color w:val="000000"/>
        </w:rPr>
        <w:t xml:space="preserve">Uchazeči budou přijímáni v pořadí </w:t>
      </w:r>
      <w:r w:rsidR="00550A66">
        <w:rPr>
          <w:rFonts w:ascii="Times New Roman" w:eastAsiaTheme="minorHAnsi" w:hAnsi="Times New Roman"/>
          <w:color w:val="000000"/>
        </w:rPr>
        <w:t xml:space="preserve">od nejlepšího </w:t>
      </w:r>
      <w:r w:rsidRPr="000919DB">
        <w:rPr>
          <w:rFonts w:ascii="Times New Roman" w:eastAsiaTheme="minorHAnsi" w:hAnsi="Times New Roman"/>
          <w:color w:val="000000"/>
        </w:rPr>
        <w:t>průměrn</w:t>
      </w:r>
      <w:r w:rsidR="00550A66">
        <w:rPr>
          <w:rFonts w:ascii="Times New Roman" w:eastAsiaTheme="minorHAnsi" w:hAnsi="Times New Roman"/>
          <w:color w:val="000000"/>
        </w:rPr>
        <w:t>ého</w:t>
      </w:r>
      <w:r w:rsidRPr="000919DB">
        <w:rPr>
          <w:rFonts w:ascii="Times New Roman" w:eastAsiaTheme="minorHAnsi" w:hAnsi="Times New Roman"/>
          <w:color w:val="000000"/>
        </w:rPr>
        <w:t xml:space="preserve"> prospěch</w:t>
      </w:r>
      <w:r w:rsidR="00550A66">
        <w:rPr>
          <w:rFonts w:ascii="Times New Roman" w:eastAsiaTheme="minorHAnsi" w:hAnsi="Times New Roman"/>
          <w:color w:val="000000"/>
        </w:rPr>
        <w:t>u</w:t>
      </w:r>
      <w:r w:rsidRPr="000919DB">
        <w:rPr>
          <w:rFonts w:ascii="Times New Roman" w:eastAsiaTheme="minorHAnsi" w:hAnsi="Times New Roman"/>
          <w:color w:val="000000"/>
        </w:rPr>
        <w:t xml:space="preserve"> z maturitního vysvědčení (průměrné prospěchy budou vyjádřeny s přesností na dvě desetinná místa</w:t>
      </w:r>
      <w:r w:rsidR="0036573C">
        <w:rPr>
          <w:rFonts w:ascii="Times New Roman" w:eastAsiaTheme="minorHAnsi" w:hAnsi="Times New Roman"/>
          <w:color w:val="000000"/>
        </w:rPr>
        <w:t>, nepovinné zkoušky nejsou do průměru započítány</w:t>
      </w:r>
      <w:r w:rsidRPr="000919DB">
        <w:rPr>
          <w:rFonts w:ascii="Times New Roman" w:eastAsiaTheme="minorHAnsi" w:hAnsi="Times New Roman"/>
          <w:color w:val="000000"/>
        </w:rPr>
        <w:t>) v rámci vyhlášeného kola přijímacího řízení.</w:t>
      </w:r>
      <w:r w:rsidR="00550A66">
        <w:rPr>
          <w:rFonts w:ascii="Times New Roman" w:eastAsiaTheme="minorHAnsi" w:hAnsi="Times New Roman"/>
          <w:color w:val="000000"/>
        </w:rPr>
        <w:t xml:space="preserve"> V případě shodného průměrného prospěchu na maturitním vysvědčení rozhoduje průměrný prospěch z 2. pololetí 4. ročníku střední školy </w:t>
      </w:r>
      <w:r w:rsidR="00550A66" w:rsidRPr="000919DB">
        <w:rPr>
          <w:rFonts w:ascii="Times New Roman" w:eastAsiaTheme="minorHAnsi" w:hAnsi="Times New Roman"/>
          <w:color w:val="000000"/>
        </w:rPr>
        <w:t>(průměrn</w:t>
      </w:r>
      <w:r w:rsidR="00550A66">
        <w:rPr>
          <w:rFonts w:ascii="Times New Roman" w:eastAsiaTheme="minorHAnsi" w:hAnsi="Times New Roman"/>
          <w:color w:val="000000"/>
        </w:rPr>
        <w:t>ý</w:t>
      </w:r>
      <w:r w:rsidR="00550A66" w:rsidRPr="000919DB">
        <w:rPr>
          <w:rFonts w:ascii="Times New Roman" w:eastAsiaTheme="minorHAnsi" w:hAnsi="Times New Roman"/>
          <w:color w:val="000000"/>
        </w:rPr>
        <w:t xml:space="preserve"> prospěch bud</w:t>
      </w:r>
      <w:r w:rsidR="00550A66">
        <w:rPr>
          <w:rFonts w:ascii="Times New Roman" w:eastAsiaTheme="minorHAnsi" w:hAnsi="Times New Roman"/>
          <w:color w:val="000000"/>
        </w:rPr>
        <w:t>e</w:t>
      </w:r>
      <w:r w:rsidR="00550A66" w:rsidRPr="000919DB">
        <w:rPr>
          <w:rFonts w:ascii="Times New Roman" w:eastAsiaTheme="minorHAnsi" w:hAnsi="Times New Roman"/>
          <w:color w:val="000000"/>
        </w:rPr>
        <w:t xml:space="preserve"> vyjádřen s přesností na dvě desetinná místa</w:t>
      </w:r>
      <w:r w:rsidR="00550A66">
        <w:rPr>
          <w:rFonts w:ascii="Times New Roman" w:eastAsiaTheme="minorHAnsi" w:hAnsi="Times New Roman"/>
          <w:color w:val="000000"/>
        </w:rPr>
        <w:t xml:space="preserve">, nepovinné </w:t>
      </w:r>
      <w:r w:rsidR="00550A66">
        <w:rPr>
          <w:rFonts w:ascii="Times New Roman" w:eastAsiaTheme="minorHAnsi" w:hAnsi="Times New Roman"/>
          <w:color w:val="000000"/>
        </w:rPr>
        <w:t>předměty</w:t>
      </w:r>
      <w:r w:rsidR="00550A66">
        <w:rPr>
          <w:rFonts w:ascii="Times New Roman" w:eastAsiaTheme="minorHAnsi" w:hAnsi="Times New Roman"/>
          <w:color w:val="000000"/>
        </w:rPr>
        <w:t xml:space="preserve"> nejsou do průměru započítány</w:t>
      </w:r>
      <w:r w:rsidR="00550A66" w:rsidRPr="000919DB">
        <w:rPr>
          <w:rFonts w:ascii="Times New Roman" w:eastAsiaTheme="minorHAnsi" w:hAnsi="Times New Roman"/>
          <w:color w:val="000000"/>
        </w:rPr>
        <w:t>)</w:t>
      </w:r>
      <w:r w:rsidR="00550A66">
        <w:rPr>
          <w:rFonts w:ascii="Times New Roman" w:eastAsiaTheme="minorHAnsi" w:hAnsi="Times New Roman"/>
          <w:color w:val="000000"/>
        </w:rPr>
        <w:t>.</w:t>
      </w:r>
    </w:p>
    <w:p w:rsidR="000919DB" w:rsidRDefault="000919DB" w:rsidP="000919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/>
        </w:rPr>
      </w:pPr>
      <w:r w:rsidRPr="000919DB">
        <w:rPr>
          <w:rFonts w:ascii="Times New Roman" w:eastAsiaTheme="minorHAnsi" w:hAnsi="Times New Roman"/>
          <w:color w:val="000000"/>
        </w:rPr>
        <w:t>Uchazeči budou v jednotlivých kolech přijímacího řízení přijímáni až do naplnění počtu přijímaných studentů.</w:t>
      </w:r>
    </w:p>
    <w:p w:rsidR="000E56AA" w:rsidRPr="000E56AA" w:rsidRDefault="000E56AA" w:rsidP="000E56AA">
      <w:pPr>
        <w:autoSpaceDE w:val="0"/>
        <w:autoSpaceDN w:val="0"/>
        <w:adjustRightInd w:val="0"/>
        <w:spacing w:line="240" w:lineRule="auto"/>
        <w:ind w:left="420" w:hanging="420"/>
        <w:rPr>
          <w:rFonts w:ascii="Times New Roman" w:hAnsi="Times New Roman"/>
          <w:color w:val="000000"/>
        </w:rPr>
      </w:pPr>
      <w:r w:rsidRPr="000E56AA">
        <w:rPr>
          <w:rFonts w:ascii="Times New Roman" w:hAnsi="Times New Roman"/>
          <w:color w:val="000000"/>
        </w:rPr>
        <w:t xml:space="preserve">Nahlížet do spisu před vydáním rozhodnutí lze </w:t>
      </w:r>
      <w:r w:rsidR="00CE3E26">
        <w:rPr>
          <w:rFonts w:ascii="Times New Roman" w:hAnsi="Times New Roman"/>
          <w:color w:val="000000"/>
        </w:rPr>
        <w:t>27</w:t>
      </w:r>
      <w:r w:rsidRPr="000E56AA">
        <w:rPr>
          <w:rFonts w:ascii="Times New Roman" w:hAnsi="Times New Roman"/>
          <w:color w:val="000000"/>
        </w:rPr>
        <w:t xml:space="preserve">. </w:t>
      </w:r>
      <w:r w:rsidR="000755A8">
        <w:rPr>
          <w:rFonts w:ascii="Times New Roman" w:hAnsi="Times New Roman"/>
          <w:color w:val="000000"/>
        </w:rPr>
        <w:t>8</w:t>
      </w:r>
      <w:r w:rsidRPr="000E56AA">
        <w:rPr>
          <w:rFonts w:ascii="Times New Roman" w:hAnsi="Times New Roman"/>
          <w:color w:val="000000"/>
        </w:rPr>
        <w:t xml:space="preserve">. 2019 v době od </w:t>
      </w:r>
      <w:r w:rsidR="0036573C">
        <w:rPr>
          <w:rFonts w:ascii="Times New Roman" w:hAnsi="Times New Roman"/>
          <w:color w:val="000000"/>
        </w:rPr>
        <w:t>9</w:t>
      </w:r>
      <w:r w:rsidRPr="000E56AA">
        <w:rPr>
          <w:rFonts w:ascii="Times New Roman" w:hAnsi="Times New Roman"/>
          <w:color w:val="000000"/>
        </w:rPr>
        <w:t>,00 do 1</w:t>
      </w:r>
      <w:r w:rsidR="005475CE">
        <w:rPr>
          <w:rFonts w:ascii="Times New Roman" w:hAnsi="Times New Roman"/>
          <w:color w:val="000000"/>
        </w:rPr>
        <w:t>1</w:t>
      </w:r>
      <w:r w:rsidRPr="000E56AA">
        <w:rPr>
          <w:rFonts w:ascii="Times New Roman" w:hAnsi="Times New Roman"/>
          <w:color w:val="000000"/>
        </w:rPr>
        <w:t>,00 hodin.</w:t>
      </w:r>
    </w:p>
    <w:p w:rsidR="000919DB" w:rsidRPr="000919DB" w:rsidRDefault="000919DB" w:rsidP="000919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 w:rsidRPr="000919DB">
        <w:rPr>
          <w:rFonts w:ascii="Times New Roman" w:hAnsi="Times New Roman"/>
          <w:color w:val="000000"/>
        </w:rPr>
        <w:t>Dle §183, odstavce 2 zákona č. 561/2004 Sb., o předškolním, základním, středním, vyšším odborném a jiném vzdělávání (školský zákon), ve znění pozdějších předpisů, se zveřejněním seznamu přijatých uchazečů považují rozhodnutí, kterými se vyhovuje žádostem o přijetí ke vzdělávání, za oznámená. </w:t>
      </w:r>
    </w:p>
    <w:p w:rsidR="000919DB" w:rsidRPr="000919DB" w:rsidRDefault="000919DB" w:rsidP="000919DB">
      <w:pPr>
        <w:spacing w:after="0"/>
        <w:rPr>
          <w:rFonts w:ascii="Times New Roman" w:eastAsia="Calibri" w:hAnsi="Times New Roman"/>
        </w:rPr>
      </w:pPr>
      <w:bookmarkStart w:id="0" w:name="_GoBack"/>
      <w:bookmarkEnd w:id="0"/>
      <w:r w:rsidRPr="000919DB">
        <w:rPr>
          <w:rFonts w:ascii="Times New Roman" w:hAnsi="Times New Roman"/>
        </w:rPr>
        <w:t xml:space="preserve">V Hořicích dne </w:t>
      </w:r>
      <w:r w:rsidR="00127C95">
        <w:rPr>
          <w:rFonts w:ascii="Times New Roman" w:hAnsi="Times New Roman"/>
        </w:rPr>
        <w:t>5</w:t>
      </w:r>
      <w:r w:rsidRPr="000919DB">
        <w:rPr>
          <w:rFonts w:ascii="Times New Roman" w:hAnsi="Times New Roman"/>
        </w:rPr>
        <w:t xml:space="preserve">. </w:t>
      </w:r>
      <w:r w:rsidR="00127C95">
        <w:rPr>
          <w:rFonts w:ascii="Times New Roman" w:hAnsi="Times New Roman"/>
        </w:rPr>
        <w:t>6</w:t>
      </w:r>
      <w:r w:rsidRPr="000919DB">
        <w:rPr>
          <w:rFonts w:ascii="Times New Roman" w:hAnsi="Times New Roman"/>
        </w:rPr>
        <w:t>. 201</w:t>
      </w:r>
      <w:r>
        <w:rPr>
          <w:rFonts w:ascii="Times New Roman" w:hAnsi="Times New Roman"/>
        </w:rPr>
        <w:t>9</w:t>
      </w:r>
      <w:r w:rsidRPr="000919DB">
        <w:rPr>
          <w:rFonts w:ascii="Times New Roman" w:hAnsi="Times New Roman"/>
        </w:rPr>
        <w:tab/>
        <w:t xml:space="preserve">  </w:t>
      </w:r>
    </w:p>
    <w:p w:rsidR="000919DB" w:rsidRPr="000919DB" w:rsidRDefault="000919DB" w:rsidP="000919DB">
      <w:pPr>
        <w:spacing w:after="0"/>
        <w:rPr>
          <w:rFonts w:ascii="Times New Roman" w:hAnsi="Times New Roman"/>
        </w:rPr>
      </w:pPr>
    </w:p>
    <w:p w:rsidR="000919DB" w:rsidRPr="000919DB" w:rsidRDefault="000919DB" w:rsidP="000919DB">
      <w:pPr>
        <w:spacing w:after="0"/>
        <w:ind w:left="5664" w:firstLine="708"/>
        <w:rPr>
          <w:rFonts w:ascii="Times New Roman" w:hAnsi="Times New Roman"/>
        </w:rPr>
      </w:pPr>
      <w:r w:rsidRPr="000919D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</w:t>
      </w:r>
      <w:r w:rsidRPr="000919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Ing. Stanislav Neuman</w:t>
      </w:r>
    </w:p>
    <w:p w:rsidR="00ED6EA6" w:rsidRPr="000919DB" w:rsidRDefault="000919DB" w:rsidP="00AE4C42">
      <w:pPr>
        <w:spacing w:after="0"/>
      </w:pPr>
      <w:r w:rsidRPr="000919DB">
        <w:rPr>
          <w:rFonts w:ascii="Times New Roman" w:hAnsi="Times New Roman"/>
        </w:rPr>
        <w:tab/>
      </w:r>
      <w:r w:rsidRPr="000919DB">
        <w:rPr>
          <w:rFonts w:ascii="Times New Roman" w:hAnsi="Times New Roman"/>
        </w:rPr>
        <w:tab/>
      </w:r>
      <w:r w:rsidRPr="000919DB">
        <w:rPr>
          <w:rFonts w:ascii="Times New Roman" w:hAnsi="Times New Roman"/>
        </w:rPr>
        <w:tab/>
      </w:r>
      <w:r w:rsidRPr="000919DB">
        <w:rPr>
          <w:rFonts w:ascii="Times New Roman" w:hAnsi="Times New Roman"/>
        </w:rPr>
        <w:tab/>
      </w:r>
      <w:r w:rsidRPr="000919DB">
        <w:rPr>
          <w:rFonts w:ascii="Times New Roman" w:hAnsi="Times New Roman"/>
        </w:rPr>
        <w:tab/>
      </w:r>
      <w:r w:rsidRPr="000919DB">
        <w:rPr>
          <w:rFonts w:ascii="Times New Roman" w:hAnsi="Times New Roman"/>
        </w:rPr>
        <w:tab/>
      </w:r>
      <w:r w:rsidRPr="000919DB">
        <w:rPr>
          <w:rFonts w:ascii="Times New Roman" w:hAnsi="Times New Roman"/>
        </w:rPr>
        <w:tab/>
      </w:r>
      <w:r w:rsidRPr="000919DB">
        <w:rPr>
          <w:rFonts w:ascii="Times New Roman" w:hAnsi="Times New Roman"/>
        </w:rPr>
        <w:tab/>
        <w:t xml:space="preserve">     </w:t>
      </w:r>
      <w:r w:rsidRPr="000919DB">
        <w:rPr>
          <w:rFonts w:ascii="Times New Roman" w:hAnsi="Times New Roman"/>
        </w:rPr>
        <w:tab/>
      </w:r>
      <w:r w:rsidRPr="000919DB">
        <w:rPr>
          <w:rFonts w:ascii="Times New Roman" w:hAnsi="Times New Roman"/>
        </w:rPr>
        <w:tab/>
        <w:t xml:space="preserve">     ředitel školy</w:t>
      </w:r>
    </w:p>
    <w:sectPr w:rsidR="00ED6EA6" w:rsidRPr="000919DB" w:rsidSect="005919A2">
      <w:headerReference w:type="default" r:id="rId8"/>
      <w:pgSz w:w="11906" w:h="16838"/>
      <w:pgMar w:top="2127" w:right="849" w:bottom="568" w:left="1417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7EF" w:rsidRDefault="000D27EF" w:rsidP="00132FBE">
      <w:pPr>
        <w:spacing w:after="0" w:line="240" w:lineRule="auto"/>
      </w:pPr>
      <w:r>
        <w:separator/>
      </w:r>
    </w:p>
  </w:endnote>
  <w:endnote w:type="continuationSeparator" w:id="0">
    <w:p w:rsidR="000D27EF" w:rsidRDefault="000D27EF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7EF" w:rsidRDefault="000D27EF" w:rsidP="00132FBE">
      <w:pPr>
        <w:spacing w:after="0" w:line="240" w:lineRule="auto"/>
      </w:pPr>
      <w:r>
        <w:separator/>
      </w:r>
    </w:p>
  </w:footnote>
  <w:footnote w:type="continuationSeparator" w:id="0">
    <w:p w:rsidR="000D27EF" w:rsidRDefault="000D27EF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A09A7">
    <w:pPr>
      <w:pStyle w:val="Zhlav"/>
    </w:pPr>
    <w:r>
      <w:rPr>
        <w:noProof/>
        <w:lang w:eastAsia="cs-CZ"/>
      </w:rPr>
      <w:drawing>
        <wp:inline distT="0" distB="0" distL="0" distR="0" wp14:anchorId="2F9EE552" wp14:editId="7DD04317">
          <wp:extent cx="1838325" cy="667181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E2451"/>
    <w:multiLevelType w:val="hybridMultilevel"/>
    <w:tmpl w:val="DE78325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755A8"/>
    <w:rsid w:val="000919DB"/>
    <w:rsid w:val="000D27EF"/>
    <w:rsid w:val="000E56AA"/>
    <w:rsid w:val="00125A0D"/>
    <w:rsid w:val="00127C95"/>
    <w:rsid w:val="00132FBE"/>
    <w:rsid w:val="00156EF4"/>
    <w:rsid w:val="001A09A7"/>
    <w:rsid w:val="002A1469"/>
    <w:rsid w:val="0036573C"/>
    <w:rsid w:val="004D7384"/>
    <w:rsid w:val="005475CE"/>
    <w:rsid w:val="00550A66"/>
    <w:rsid w:val="005919A2"/>
    <w:rsid w:val="00670399"/>
    <w:rsid w:val="006966A9"/>
    <w:rsid w:val="006B4DA8"/>
    <w:rsid w:val="007510E2"/>
    <w:rsid w:val="007D3E10"/>
    <w:rsid w:val="00894D94"/>
    <w:rsid w:val="00972A72"/>
    <w:rsid w:val="009C5F35"/>
    <w:rsid w:val="00A572A7"/>
    <w:rsid w:val="00A74130"/>
    <w:rsid w:val="00A801CD"/>
    <w:rsid w:val="00AE4C42"/>
    <w:rsid w:val="00CE3E26"/>
    <w:rsid w:val="00DB39B7"/>
    <w:rsid w:val="00E0340B"/>
    <w:rsid w:val="00E27BF2"/>
    <w:rsid w:val="00E515FD"/>
    <w:rsid w:val="00ED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19D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0919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19D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0919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Marcela Chrpová</cp:lastModifiedBy>
  <cp:revision>11</cp:revision>
  <cp:lastPrinted>2019-06-05T09:22:00Z</cp:lastPrinted>
  <dcterms:created xsi:type="dcterms:W3CDTF">2019-05-30T12:10:00Z</dcterms:created>
  <dcterms:modified xsi:type="dcterms:W3CDTF">2019-06-05T09:22:00Z</dcterms:modified>
</cp:coreProperties>
</file>