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 xml:space="preserve">(dále </w:t>
      </w:r>
      <w:proofErr w:type="gramStart"/>
      <w:r w:rsidR="00A60A22">
        <w:rPr>
          <w:rFonts w:ascii="Arial" w:hAnsi="Arial" w:cs="Arial"/>
          <w:bCs/>
          <w:sz w:val="22"/>
          <w:szCs w:val="22"/>
        </w:rPr>
        <w:t>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proofErr w:type="gramEnd"/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BB358B">
        <w:rPr>
          <w:rFonts w:ascii="Arial" w:hAnsi="Arial" w:cs="Arial"/>
          <w:b/>
          <w:i/>
          <w:sz w:val="28"/>
          <w:szCs w:val="28"/>
        </w:rPr>
        <w:t>,,</w:t>
      </w:r>
      <w:r w:rsidR="00D613E8">
        <w:rPr>
          <w:b/>
          <w:sz w:val="28"/>
          <w:szCs w:val="28"/>
        </w:rPr>
        <w:t xml:space="preserve"> Nákup průmyslových hnojiv</w:t>
      </w:r>
      <w:r w:rsidR="00045D23">
        <w:rPr>
          <w:b/>
          <w:sz w:val="28"/>
          <w:szCs w:val="28"/>
        </w:rPr>
        <w:t xml:space="preserve"> 2021</w:t>
      </w:r>
      <w:bookmarkStart w:id="0" w:name="_GoBack"/>
      <w:bookmarkEnd w:id="0"/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………………..</w:t>
      </w:r>
    </w:p>
    <w:p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správa  nebo není v obdobné situaci podle právního řádu země svého sídla. 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…………..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148" w:rsidRDefault="00663148" w:rsidP="00B53B1A">
      <w:r>
        <w:separator/>
      </w:r>
    </w:p>
  </w:endnote>
  <w:endnote w:type="continuationSeparator" w:id="0">
    <w:p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E0" w:rsidRDefault="001951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E0" w:rsidRDefault="001951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E0" w:rsidRDefault="001951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148" w:rsidRDefault="00663148" w:rsidP="00B53B1A">
      <w:r>
        <w:separator/>
      </w:r>
    </w:p>
  </w:footnote>
  <w:footnote w:type="continuationSeparator" w:id="0">
    <w:p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E0" w:rsidRDefault="001951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8B" w:rsidRPr="00BB358B" w:rsidRDefault="00BB358B">
    <w:pPr>
      <w:pStyle w:val="Zhlav"/>
    </w:pPr>
    <w:r w:rsidRPr="00BB358B">
      <w:t>Příloha č. 2 zadávací dokumentace zakázky malého rozsahu</w:t>
    </w:r>
  </w:p>
  <w:p w:rsidR="00BB358B" w:rsidRPr="00BB358B" w:rsidRDefault="00BB358B">
    <w:pPr>
      <w:pStyle w:val="Zhlav"/>
    </w:pPr>
    <w:r w:rsidRPr="00BB358B">
      <w:t>„</w:t>
    </w:r>
    <w:r w:rsidR="00EF2D62">
      <w:t>Nákup průmyslových hnojiv</w:t>
    </w:r>
    <w:r w:rsidR="001951E0">
      <w:t xml:space="preserve"> 2021</w:t>
    </w:r>
    <w:r w:rsidRPr="00BB358B"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E0" w:rsidRDefault="001951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958"/>
    <w:rsid w:val="00045D23"/>
    <w:rsid w:val="00063CDD"/>
    <w:rsid w:val="000E1858"/>
    <w:rsid w:val="001951E0"/>
    <w:rsid w:val="001B2669"/>
    <w:rsid w:val="001E0B8F"/>
    <w:rsid w:val="0022341D"/>
    <w:rsid w:val="0027738F"/>
    <w:rsid w:val="002F49E3"/>
    <w:rsid w:val="00345AE7"/>
    <w:rsid w:val="004002DA"/>
    <w:rsid w:val="00475C3C"/>
    <w:rsid w:val="004A5BFB"/>
    <w:rsid w:val="004A5FA8"/>
    <w:rsid w:val="004A66AC"/>
    <w:rsid w:val="004C51CB"/>
    <w:rsid w:val="00560D22"/>
    <w:rsid w:val="00663148"/>
    <w:rsid w:val="006F4E9E"/>
    <w:rsid w:val="00714958"/>
    <w:rsid w:val="00721E69"/>
    <w:rsid w:val="007820F0"/>
    <w:rsid w:val="007E17DC"/>
    <w:rsid w:val="008A528B"/>
    <w:rsid w:val="008D11A9"/>
    <w:rsid w:val="00916C5A"/>
    <w:rsid w:val="009664C6"/>
    <w:rsid w:val="00A60A22"/>
    <w:rsid w:val="00A663AD"/>
    <w:rsid w:val="00A66EF5"/>
    <w:rsid w:val="00B53B1A"/>
    <w:rsid w:val="00BB358B"/>
    <w:rsid w:val="00BD0513"/>
    <w:rsid w:val="00C5046D"/>
    <w:rsid w:val="00C61A97"/>
    <w:rsid w:val="00C65011"/>
    <w:rsid w:val="00CB1574"/>
    <w:rsid w:val="00D02AE7"/>
    <w:rsid w:val="00D03CC3"/>
    <w:rsid w:val="00D613E8"/>
    <w:rsid w:val="00D80CE8"/>
    <w:rsid w:val="00E53C8C"/>
    <w:rsid w:val="00E9629C"/>
    <w:rsid w:val="00EA154E"/>
    <w:rsid w:val="00EF2D62"/>
    <w:rsid w:val="00EF7BE8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91EA"/>
  <w15:docId w15:val="{0D092D73-C50B-41E6-8CF0-62C9ACE5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5D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D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Luboš Petera</cp:lastModifiedBy>
  <cp:revision>11</cp:revision>
  <cp:lastPrinted>2021-01-26T13:30:00Z</cp:lastPrinted>
  <dcterms:created xsi:type="dcterms:W3CDTF">2017-01-10T04:58:00Z</dcterms:created>
  <dcterms:modified xsi:type="dcterms:W3CDTF">2021-01-26T13:31:00Z</dcterms:modified>
</cp:coreProperties>
</file>