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F2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Vyhlášení přijímacího řízení pro přijetí do vyššího ročníku - školní rok 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997E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997EF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2 </w:t>
      </w:r>
    </w:p>
    <w:p w:rsidR="00146620" w:rsidRPr="001A333E" w:rsidRDefault="00997EF2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2. kolo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6620" w:rsidRPr="001A333E" w:rsidRDefault="00146620" w:rsidP="008E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pro přijetí do vyššího ročníku (kvinta osmiletého gymnázia) je vyhlášeno na základě</w:t>
      </w:r>
      <w:r w:rsidR="00426E6C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333E"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§ 63 zákona č. 561/2004 Sb., o předškolním, základním, středním, vyšším odborném a jiném vzdělávání v platném znění.</w:t>
      </w:r>
      <w:r w:rsidR="00AA494E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146620" w:rsidRDefault="00997EF2" w:rsidP="00146620">
      <w:pPr>
        <w:pStyle w:val="Default"/>
        <w:rPr>
          <w:rFonts w:ascii="Times New Roman" w:hAnsi="Times New Roman" w:cs="Times New Roman"/>
          <w:bCs/>
        </w:rPr>
      </w:pPr>
      <w:r w:rsidRPr="000D62F0">
        <w:rPr>
          <w:rFonts w:ascii="Times New Roman" w:hAnsi="Times New Roman" w:cs="Times New Roman"/>
          <w:bCs/>
        </w:rPr>
        <w:t>Přijímací řízení je určeno pro žáky</w:t>
      </w:r>
      <w:r>
        <w:rPr>
          <w:rFonts w:ascii="Times New Roman" w:hAnsi="Times New Roman" w:cs="Times New Roman"/>
          <w:bCs/>
        </w:rPr>
        <w:t xml:space="preserve"> posledního ročníku základního vzdělávání</w:t>
      </w:r>
    </w:p>
    <w:p w:rsidR="00997EF2" w:rsidRPr="001A333E" w:rsidRDefault="00997EF2" w:rsidP="00146620">
      <w:pPr>
        <w:pStyle w:val="Default"/>
        <w:rPr>
          <w:rFonts w:eastAsia="Calibri"/>
          <w:bCs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 přijímaných uchazečů – denní forma studia</w:t>
      </w:r>
      <w:r w:rsidRPr="001A333E">
        <w:rPr>
          <w:rFonts w:ascii="Arial" w:hAnsi="Arial" w:cs="Arial"/>
          <w:b/>
          <w:bCs/>
          <w:color w:val="000000"/>
          <w:u w:val="single"/>
        </w:rPr>
        <w:t>: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2"/>
        <w:gridCol w:w="2549"/>
        <w:gridCol w:w="1201"/>
        <w:gridCol w:w="1726"/>
        <w:gridCol w:w="1484"/>
      </w:tblGrid>
      <w:tr w:rsidR="00997EF2" w:rsidRPr="001A333E" w:rsidTr="00997EF2">
        <w:tc>
          <w:tcPr>
            <w:tcW w:w="1352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Kód oboru</w:t>
            </w:r>
          </w:p>
        </w:tc>
        <w:tc>
          <w:tcPr>
            <w:tcW w:w="2549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Název oboru</w:t>
            </w:r>
          </w:p>
        </w:tc>
        <w:tc>
          <w:tcPr>
            <w:tcW w:w="1201" w:type="dxa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Délka studia</w:t>
            </w:r>
          </w:p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(roky)</w:t>
            </w:r>
          </w:p>
        </w:tc>
        <w:tc>
          <w:tcPr>
            <w:tcW w:w="1726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Způsob ukončení</w:t>
            </w:r>
          </w:p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studia</w:t>
            </w:r>
          </w:p>
        </w:tc>
        <w:tc>
          <w:tcPr>
            <w:tcW w:w="1484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Počet přijímaných uchazečů</w:t>
            </w:r>
          </w:p>
        </w:tc>
      </w:tr>
      <w:tr w:rsidR="00997EF2" w:rsidRPr="001A333E" w:rsidTr="00997EF2">
        <w:tc>
          <w:tcPr>
            <w:tcW w:w="1352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79-41-K/81</w:t>
            </w:r>
          </w:p>
        </w:tc>
        <w:tc>
          <w:tcPr>
            <w:tcW w:w="2549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Gymnázium – doplnění kvinta</w:t>
            </w:r>
          </w:p>
        </w:tc>
        <w:tc>
          <w:tcPr>
            <w:tcW w:w="1201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maturita</w:t>
            </w:r>
          </w:p>
        </w:tc>
        <w:tc>
          <w:tcPr>
            <w:tcW w:w="1484" w:type="dxa"/>
            <w:vAlign w:val="center"/>
          </w:tcPr>
          <w:p w:rsidR="00997EF2" w:rsidRPr="001A333E" w:rsidRDefault="00997EF2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Termín pro odevzdání přihlášek: </w:t>
      </w:r>
    </w:p>
    <w:p w:rsidR="00AA494E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Přihlášky ke vzdělávání se odevzdávají řediteli školy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0F6AC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června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0F6AC2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doporučeně poštou na adresu Riegrova 1403, 508 01 Hořice nebo osobně na sekretariát školy. </w:t>
      </w:r>
    </w:p>
    <w:p w:rsidR="00CB445A" w:rsidRPr="001A333E" w:rsidRDefault="00CB445A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Potvrzení o zdravotní způsobilosti nepožadujeme. 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97EF2" w:rsidRDefault="000964D3" w:rsidP="0099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Seznam přijatých uchazečů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ke vzdělávání bude zveřejněn na dveřích hlavního vchodu do školy v ul. Riegrova 1403</w:t>
      </w:r>
      <w:r w:rsidR="00AC1729" w:rsidRPr="001A333E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Šalounova 919, Hořice a Zámecká 478, Lázně Bělohrad, dále na internetové adrese </w:t>
      </w:r>
      <w:hyperlink r:id="rId7" w:history="1">
        <w:r w:rsidR="000F6AC2" w:rsidRPr="00E10654">
          <w:rPr>
            <w:rStyle w:val="Hypertextovodkaz"/>
            <w:rFonts w:ascii="Arial" w:hAnsi="Arial" w:cs="Arial"/>
            <w:sz w:val="20"/>
            <w:szCs w:val="20"/>
          </w:rPr>
          <w:t>www.zaghorice.cz</w:t>
        </w:r>
      </w:hyperlink>
      <w:r w:rsidR="00B004DC">
        <w:rPr>
          <w:rFonts w:ascii="Arial" w:hAnsi="Arial" w:cs="Arial"/>
          <w:bCs/>
          <w:color w:val="000000"/>
          <w:sz w:val="20"/>
          <w:szCs w:val="20"/>
        </w:rPr>
        <w:t>.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pod registračním číslem, které bude uchazečům sděleno předem</w:t>
      </w:r>
      <w:r w:rsidR="00997EF2">
        <w:rPr>
          <w:rFonts w:ascii="Arial" w:hAnsi="Arial" w:cs="Arial"/>
          <w:bCs/>
          <w:color w:val="000000"/>
          <w:sz w:val="20"/>
          <w:szCs w:val="20"/>
        </w:rPr>
        <w:t xml:space="preserve"> stejně jako termín</w:t>
      </w:r>
      <w:r w:rsidR="00997EF2" w:rsidRPr="00997EF2">
        <w:rPr>
          <w:rFonts w:ascii="Times New Roman" w:eastAsia="Times New Roman" w:hAnsi="Times New Roman" w:cs="Times New Roman"/>
          <w:lang w:eastAsia="cs-CZ"/>
        </w:rPr>
        <w:t xml:space="preserve"> </w:t>
      </w:r>
      <w:r w:rsidR="00997EF2" w:rsidRPr="00A50D50">
        <w:rPr>
          <w:rFonts w:ascii="Times New Roman" w:eastAsia="Times New Roman" w:hAnsi="Times New Roman" w:cs="Times New Roman"/>
          <w:lang w:eastAsia="cs-CZ"/>
        </w:rPr>
        <w:t>možnost</w:t>
      </w:r>
      <w:r w:rsidR="00997EF2">
        <w:rPr>
          <w:rFonts w:ascii="Times New Roman" w:eastAsia="Times New Roman" w:hAnsi="Times New Roman" w:cs="Times New Roman"/>
          <w:lang w:eastAsia="cs-CZ"/>
        </w:rPr>
        <w:t>i</w:t>
      </w:r>
      <w:r w:rsidR="00997EF2" w:rsidRPr="00A50D50">
        <w:rPr>
          <w:rFonts w:ascii="Times New Roman" w:eastAsia="Times New Roman" w:hAnsi="Times New Roman" w:cs="Times New Roman"/>
          <w:lang w:eastAsia="cs-CZ"/>
        </w:rPr>
        <w:t xml:space="preserve"> vyjádřit se k podkladům rozhodnutí</w:t>
      </w:r>
      <w:r w:rsidR="00997EF2" w:rsidRPr="000D62F0">
        <w:rPr>
          <w:rFonts w:ascii="Times New Roman" w:hAnsi="Times New Roman" w:cs="Times New Roman"/>
          <w:bCs/>
          <w:color w:val="000000"/>
        </w:rPr>
        <w:t xml:space="preserve">. </w:t>
      </w:r>
    </w:p>
    <w:p w:rsidR="000964D3" w:rsidRPr="001A333E" w:rsidRDefault="000964D3" w:rsidP="001C3F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. </w:t>
      </w:r>
    </w:p>
    <w:p w:rsidR="000964D3" w:rsidRPr="001A333E" w:rsidRDefault="000964D3" w:rsidP="000964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D97994" w:rsidRPr="001A333E" w:rsidRDefault="00D97994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Kritéria hodnocení uchazečů v přijímacím řízení pro přijetí do vyššího ročníku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B004DC" w:rsidRDefault="00D97994" w:rsidP="00B004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Výsledky </w:t>
      </w:r>
      <w:r w:rsidR="00B004DC"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jednotné přijímací zkoušky</w:t>
      </w:r>
      <w:r w:rsid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(JPZ)</w:t>
      </w:r>
      <w:r w:rsidR="00B004DC" w:rsidRPr="00B004DC">
        <w:rPr>
          <w:rFonts w:ascii="Times New Roman" w:eastAsia="Times New Roman" w:hAnsi="Times New Roman"/>
          <w:b/>
          <w:lang w:eastAsia="cs-CZ"/>
        </w:rPr>
        <w:t xml:space="preserve"> </w:t>
      </w:r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004DC" w:rsidRPr="00B004DC" w:rsidRDefault="00B004DC" w:rsidP="00B0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B004DC" w:rsidRDefault="00B004DC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04DC" w:rsidRPr="00997EF2" w:rsidRDefault="00B004DC" w:rsidP="00547212">
      <w:pPr>
        <w:pStyle w:val="Default"/>
        <w:rPr>
          <w:b/>
          <w:bCs/>
          <w:sz w:val="22"/>
          <w:szCs w:val="22"/>
        </w:rPr>
      </w:pPr>
      <w:r w:rsidRPr="00997EF2">
        <w:rPr>
          <w:b/>
          <w:bCs/>
          <w:sz w:val="22"/>
          <w:szCs w:val="22"/>
        </w:rPr>
        <w:t>Uchazeč, který nekonal JPZ</w:t>
      </w:r>
      <w:r w:rsidR="000F6AC2" w:rsidRPr="00997EF2">
        <w:rPr>
          <w:b/>
          <w:bCs/>
          <w:sz w:val="22"/>
          <w:szCs w:val="22"/>
        </w:rPr>
        <w:t xml:space="preserve"> nebo nechce výsledky JPZ použít,</w:t>
      </w:r>
      <w:r w:rsidRPr="00997EF2">
        <w:rPr>
          <w:b/>
          <w:bCs/>
          <w:sz w:val="22"/>
          <w:szCs w:val="22"/>
        </w:rPr>
        <w:t xml:space="preserve"> bude </w:t>
      </w:r>
      <w:r w:rsidR="000F6AC2" w:rsidRPr="00997EF2">
        <w:rPr>
          <w:b/>
          <w:bCs/>
          <w:sz w:val="22"/>
          <w:szCs w:val="22"/>
        </w:rPr>
        <w:t xml:space="preserve">konat </w:t>
      </w:r>
      <w:r w:rsidR="00554B9C" w:rsidRPr="00997EF2">
        <w:rPr>
          <w:b/>
          <w:bCs/>
          <w:sz w:val="22"/>
          <w:szCs w:val="22"/>
        </w:rPr>
        <w:t xml:space="preserve">17. června 2021 </w:t>
      </w:r>
      <w:r w:rsidR="000F6AC2" w:rsidRPr="00997EF2">
        <w:rPr>
          <w:b/>
          <w:bCs/>
          <w:sz w:val="22"/>
          <w:szCs w:val="22"/>
        </w:rPr>
        <w:t>školní přijímací zkoušku</w:t>
      </w:r>
      <w:r w:rsidR="00554B9C" w:rsidRPr="00997EF2">
        <w:rPr>
          <w:b/>
          <w:bCs/>
          <w:sz w:val="22"/>
          <w:szCs w:val="22"/>
        </w:rPr>
        <w:t xml:space="preserve"> z českého jazyka a literatury a z</w:t>
      </w:r>
      <w:r w:rsidR="00547212" w:rsidRPr="00997EF2">
        <w:rPr>
          <w:b/>
          <w:bCs/>
          <w:sz w:val="22"/>
          <w:szCs w:val="22"/>
        </w:rPr>
        <w:t> </w:t>
      </w:r>
      <w:r w:rsidR="00554B9C" w:rsidRPr="00997EF2">
        <w:rPr>
          <w:b/>
          <w:bCs/>
          <w:sz w:val="22"/>
          <w:szCs w:val="22"/>
        </w:rPr>
        <w:t>matematiky</w:t>
      </w:r>
      <w:r w:rsidR="00547212" w:rsidRPr="00997EF2">
        <w:rPr>
          <w:b/>
          <w:bCs/>
          <w:sz w:val="22"/>
          <w:szCs w:val="22"/>
        </w:rPr>
        <w:t xml:space="preserve"> v rozsahu stanoveném Rámcovým vzdělávacím programem pro základní vzdělávání. </w:t>
      </w:r>
      <w:r w:rsidR="00554B9C" w:rsidRPr="00997EF2">
        <w:rPr>
          <w:b/>
          <w:bCs/>
          <w:sz w:val="22"/>
          <w:szCs w:val="22"/>
        </w:rPr>
        <w:t>K vykonání zkoušky obdrží uchazeč pozvánku.</w:t>
      </w:r>
    </w:p>
    <w:p w:rsidR="00D97994" w:rsidRPr="00997EF2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26E6C" w:rsidRDefault="00426E6C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997EF2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2</w:t>
      </w:r>
      <w:r w:rsidRPr="00997EF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Hodnocení na vysvědčeních z předchozího vzdělávání</w:t>
      </w:r>
    </w:p>
    <w:p w:rsidR="00997EF2" w:rsidRPr="001A333E" w:rsidRDefault="00997EF2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:rsidR="00997EF2" w:rsidRDefault="00997EF2" w:rsidP="00997EF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97EF2">
        <w:rPr>
          <w:rFonts w:ascii="Arial" w:hAnsi="Arial" w:cs="Arial"/>
          <w:bCs/>
          <w:color w:val="000000"/>
          <w:sz w:val="20"/>
          <w:szCs w:val="20"/>
        </w:rPr>
        <w:t>Průměr prospěchu na vysvědčeních z posledních dvou ročníků základního vzdělávání – pololetní vysvědčení z předposledního ročníku a pololetní vysvědčení z posledního ročníku. V přijímacím řízení se nezapočítává hodnocení z druhého pololetí školního roku 2019/2020. 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 matematicky.</w:t>
      </w:r>
    </w:p>
    <w:p w:rsidR="00997EF2" w:rsidRDefault="00997EF2" w:rsidP="00997EF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97EF2" w:rsidRPr="00997EF2" w:rsidRDefault="00997EF2" w:rsidP="00997EF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lastRenderedPageBreak/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333E"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 pro přijetí do vyššího ročníku</w:t>
      </w:r>
    </w:p>
    <w:p w:rsidR="00B004DC" w:rsidRDefault="00B004DC" w:rsidP="00D97994">
      <w:pPr>
        <w:pStyle w:val="Default"/>
        <w:jc w:val="both"/>
        <w:rPr>
          <w:color w:val="auto"/>
          <w:sz w:val="20"/>
          <w:szCs w:val="20"/>
        </w:rPr>
      </w:pPr>
    </w:p>
    <w:p w:rsidR="00D97994" w:rsidRPr="001A333E" w:rsidRDefault="00D97994" w:rsidP="00CB445A">
      <w:pPr>
        <w:rPr>
          <w:rFonts w:ascii="Arial" w:hAnsi="Arial" w:cs="Arial"/>
          <w:b/>
          <w:i/>
          <w:sz w:val="18"/>
          <w:szCs w:val="18"/>
        </w:rPr>
      </w:pPr>
      <w:r w:rsidRPr="001A333E">
        <w:rPr>
          <w:rFonts w:ascii="Arial" w:hAnsi="Arial" w:cs="Arial"/>
          <w:b/>
          <w:sz w:val="20"/>
          <w:szCs w:val="20"/>
        </w:rPr>
        <w:t>Celkové pořadí</w:t>
      </w:r>
      <w:r w:rsidRPr="001A333E">
        <w:rPr>
          <w:rFonts w:ascii="Arial" w:hAnsi="Arial" w:cs="Arial"/>
          <w:sz w:val="20"/>
          <w:szCs w:val="20"/>
        </w:rPr>
        <w:t xml:space="preserve"> uchazečů bude sestaveno podle přepočteného bodového hodnocení </w:t>
      </w:r>
      <w:r w:rsidR="00CB445A" w:rsidRPr="001A333E">
        <w:rPr>
          <w:rFonts w:ascii="Arial" w:hAnsi="Arial" w:cs="Arial"/>
          <w:sz w:val="20"/>
          <w:szCs w:val="20"/>
        </w:rPr>
        <w:t>sestupně a přijati budou uchazeči v pořadí od nejvyššího počtu bodů až do předpokládaného počtu přijímaných.</w:t>
      </w:r>
    </w:p>
    <w:p w:rsidR="00D97994" w:rsidRPr="001A333E" w:rsidRDefault="00D97994" w:rsidP="00D97994">
      <w:pPr>
        <w:pStyle w:val="Default"/>
        <w:rPr>
          <w:b/>
          <w:i/>
          <w:color w:val="auto"/>
          <w:sz w:val="18"/>
          <w:szCs w:val="18"/>
        </w:rPr>
      </w:pPr>
      <w:r w:rsidRPr="001A333E"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97994" w:rsidRPr="001A333E" w:rsidTr="0082346A">
        <w:tc>
          <w:tcPr>
            <w:tcW w:w="10346" w:type="dxa"/>
          </w:tcPr>
          <w:p w:rsidR="00D97994" w:rsidRPr="001A333E" w:rsidRDefault="00D97994" w:rsidP="0082346A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D97994" w:rsidRPr="005D302D" w:rsidRDefault="00D97994" w:rsidP="0082346A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5D302D"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D97994" w:rsidRPr="001A333E" w:rsidRDefault="00D97994" w:rsidP="0082346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Maximálně lze v hodnocení dosáhnout 500 přepočtených bodů.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1A333E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Pokud splní podmínky přijímacího řízení pro přijetí do vyššího ročníku více uchazečů, než kolik je možné přijmout, rozhoduje o jejich přijetí výsledek přijímacího řízení.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V případě rovnosti bodového hodnocení rozhodují kritéria v tomto pořadí:</w:t>
      </w:r>
    </w:p>
    <w:p w:rsidR="005D302D" w:rsidRPr="001A333E" w:rsidRDefault="005D302D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554B9C" w:rsidRPr="005D302D" w:rsidRDefault="00554B9C" w:rsidP="00554B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součet bodového hodnocení testů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z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českého jazyka a literatury a z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matematiky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D97994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D302D" w:rsidRP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V Hořicích dne </w:t>
      </w:r>
      <w:r w:rsidR="00547212">
        <w:rPr>
          <w:rFonts w:ascii="Arial" w:hAnsi="Arial" w:cs="Arial"/>
          <w:color w:val="000000"/>
          <w:sz w:val="20"/>
          <w:szCs w:val="20"/>
        </w:rPr>
        <w:t>21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. </w:t>
      </w:r>
      <w:r w:rsidR="00547212">
        <w:rPr>
          <w:rFonts w:ascii="Arial" w:hAnsi="Arial" w:cs="Arial"/>
          <w:color w:val="000000"/>
          <w:sz w:val="20"/>
          <w:szCs w:val="20"/>
        </w:rPr>
        <w:t>5</w:t>
      </w:r>
      <w:r w:rsidRPr="001A333E">
        <w:rPr>
          <w:rFonts w:ascii="Arial" w:hAnsi="Arial" w:cs="Arial"/>
          <w:color w:val="000000"/>
          <w:sz w:val="20"/>
          <w:szCs w:val="20"/>
        </w:rPr>
        <w:t>. 20</w:t>
      </w:r>
      <w:r w:rsidR="00B004DC">
        <w:rPr>
          <w:rFonts w:ascii="Arial" w:hAnsi="Arial" w:cs="Arial"/>
          <w:color w:val="000000"/>
          <w:sz w:val="20"/>
          <w:szCs w:val="20"/>
        </w:rPr>
        <w:t>2</w:t>
      </w:r>
      <w:r w:rsidR="00547212">
        <w:rPr>
          <w:rFonts w:ascii="Arial" w:hAnsi="Arial" w:cs="Arial"/>
          <w:color w:val="000000"/>
          <w:sz w:val="20"/>
          <w:szCs w:val="20"/>
        </w:rPr>
        <w:t>1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 xml:space="preserve">       </w:t>
      </w:r>
      <w:r w:rsidR="00C925E5"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eastAsia="Calibri" w:hAnsi="Arial" w:cs="Arial"/>
          <w:color w:val="000000"/>
          <w:sz w:val="20"/>
          <w:szCs w:val="20"/>
        </w:rPr>
        <w:t>Ing. Stanislav Neuman</w:t>
      </w:r>
      <w:r w:rsidRPr="001A33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467BC">
        <w:rPr>
          <w:rFonts w:ascii="Arial" w:eastAsia="Calibri" w:hAnsi="Arial" w:cs="Arial"/>
          <w:color w:val="000000"/>
          <w:sz w:val="20"/>
          <w:szCs w:val="20"/>
        </w:rPr>
        <w:t>v.r.</w:t>
      </w:r>
      <w:bookmarkStart w:id="0" w:name="_GoBack"/>
      <w:bookmarkEnd w:id="0"/>
    </w:p>
    <w:p w:rsidR="00D97994" w:rsidRPr="001A333E" w:rsidRDefault="00C925E5" w:rsidP="00C925E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  <w:t xml:space="preserve">       ředitel školy</w:t>
      </w:r>
    </w:p>
    <w:p w:rsidR="00D97994" w:rsidRPr="001A333E" w:rsidRDefault="00C925E5" w:rsidP="00C925E5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D97994" w:rsidRPr="001A333E" w:rsidSect="005D302D">
      <w:headerReference w:type="default" r:id="rId8"/>
      <w:footerReference w:type="default" r:id="rId9"/>
      <w:pgSz w:w="11906" w:h="16838"/>
      <w:pgMar w:top="2037" w:right="849" w:bottom="993" w:left="1417" w:header="28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D5" w:rsidRDefault="007050D5" w:rsidP="00132FBE">
      <w:pPr>
        <w:spacing w:after="0" w:line="240" w:lineRule="auto"/>
      </w:pPr>
      <w:r>
        <w:separator/>
      </w:r>
    </w:p>
  </w:endnote>
  <w:end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132FBE" w:rsidP="005D302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D5" w:rsidRDefault="007050D5" w:rsidP="00132FBE">
      <w:pPr>
        <w:spacing w:after="0" w:line="240" w:lineRule="auto"/>
      </w:pPr>
      <w:r>
        <w:separator/>
      </w:r>
    </w:p>
  </w:footnote>
  <w:footnote w:type="continuationSeparator" w:id="0">
    <w:p w:rsidR="007050D5" w:rsidRDefault="007050D5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6E06AEF9" wp14:editId="11736E03">
          <wp:extent cx="1838325" cy="667181"/>
          <wp:effectExtent l="0" t="0" r="0" b="0"/>
          <wp:docPr id="4" name="Obrázek 4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26F2F"/>
    <w:rsid w:val="0008360D"/>
    <w:rsid w:val="000964D3"/>
    <w:rsid w:val="000D27EF"/>
    <w:rsid w:val="000F6AC2"/>
    <w:rsid w:val="00125A0D"/>
    <w:rsid w:val="00132FBE"/>
    <w:rsid w:val="00146620"/>
    <w:rsid w:val="00182C3D"/>
    <w:rsid w:val="001A09A7"/>
    <w:rsid w:val="001A333E"/>
    <w:rsid w:val="001B2C5C"/>
    <w:rsid w:val="001C3F71"/>
    <w:rsid w:val="002A1469"/>
    <w:rsid w:val="00426E6C"/>
    <w:rsid w:val="00440684"/>
    <w:rsid w:val="00511D15"/>
    <w:rsid w:val="00547212"/>
    <w:rsid w:val="00554B9C"/>
    <w:rsid w:val="005D302D"/>
    <w:rsid w:val="00670399"/>
    <w:rsid w:val="006966A9"/>
    <w:rsid w:val="006B4DA8"/>
    <w:rsid w:val="007050D5"/>
    <w:rsid w:val="007510E2"/>
    <w:rsid w:val="00751D85"/>
    <w:rsid w:val="00752CBF"/>
    <w:rsid w:val="00782A9C"/>
    <w:rsid w:val="007D3E10"/>
    <w:rsid w:val="007E2B0C"/>
    <w:rsid w:val="0080512D"/>
    <w:rsid w:val="008467BC"/>
    <w:rsid w:val="00894D94"/>
    <w:rsid w:val="008C0591"/>
    <w:rsid w:val="008C6976"/>
    <w:rsid w:val="008D2692"/>
    <w:rsid w:val="008E693E"/>
    <w:rsid w:val="008E6CB4"/>
    <w:rsid w:val="00997EF2"/>
    <w:rsid w:val="00A572A7"/>
    <w:rsid w:val="00A74130"/>
    <w:rsid w:val="00AA494E"/>
    <w:rsid w:val="00AC1729"/>
    <w:rsid w:val="00AE01C5"/>
    <w:rsid w:val="00B004DC"/>
    <w:rsid w:val="00B12D7B"/>
    <w:rsid w:val="00C925E5"/>
    <w:rsid w:val="00CB445A"/>
    <w:rsid w:val="00CD73BD"/>
    <w:rsid w:val="00D12FF7"/>
    <w:rsid w:val="00D97994"/>
    <w:rsid w:val="00DB39B7"/>
    <w:rsid w:val="00E27BF2"/>
    <w:rsid w:val="00E8641E"/>
    <w:rsid w:val="00ED6EA6"/>
    <w:rsid w:val="00F1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4F578F"/>
  <w15:docId w15:val="{C86D2E96-92A5-4622-9882-0ED4183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6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g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Marcela Chrpova</cp:lastModifiedBy>
  <cp:revision>5</cp:revision>
  <cp:lastPrinted>2021-05-21T09:50:00Z</cp:lastPrinted>
  <dcterms:created xsi:type="dcterms:W3CDTF">2021-05-21T07:14:00Z</dcterms:created>
  <dcterms:modified xsi:type="dcterms:W3CDTF">2021-05-21T10:01:00Z</dcterms:modified>
</cp:coreProperties>
</file>