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C7D3">
      <w:pPr>
        <w:pStyle w:val="58"/>
        <w:rPr>
          <w:rFonts w:ascii="Times New Roman" w:hAnsi="Times New Roman" w:cs="Times New Roman"/>
          <w:sz w:val="24"/>
          <w:szCs w:val="24"/>
        </w:rPr>
      </w:pPr>
    </w:p>
    <w:p w14:paraId="5A924F20">
      <w:pPr>
        <w:pStyle w:val="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Informace DM</w:t>
      </w:r>
    </w:p>
    <w:p w14:paraId="05D5D9A6">
      <w:pPr>
        <w:pStyle w:val="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D750F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 je školské zařízení, které zabezpečuje žákům ubytování, stravování a kvalifikované výchovné působení, vede je k plnohodnotnému využívání volného času.</w:t>
      </w:r>
    </w:p>
    <w:p w14:paraId="1D4840F4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46A79765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jsou ubytováni v </w:t>
      </w:r>
      <w:r>
        <w:rPr>
          <w:rFonts w:ascii="Times New Roman" w:hAnsi="Times New Roman" w:cs="Times New Roman"/>
          <w:b/>
          <w:sz w:val="24"/>
          <w:szCs w:val="24"/>
        </w:rPr>
        <w:t>DM v Riegrově ulici</w:t>
      </w:r>
      <w:r>
        <w:rPr>
          <w:rFonts w:ascii="Times New Roman" w:hAnsi="Times New Roman" w:cs="Times New Roman"/>
          <w:sz w:val="24"/>
          <w:szCs w:val="24"/>
        </w:rPr>
        <w:t xml:space="preserve"> v dvou a třílůžkových pokojích I. kategorie. Každý pokoj má své sociální zařízení (WC, umyvadlo, sprchu). Všechny pokoje mají válendy, pracovní stůl, židle, skříně, lampičku.</w:t>
      </w:r>
    </w:p>
    <w:p w14:paraId="27DADD96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DM mají žáci k dispozici tři kuchyňky s chladničkou, mikrovlnnou troubou, rychlovarnou konvicí, elektrickým sporákem. Dále mohou žáci využívat dvě společenské místnosti s TV a DVD, hudební místnost, dvě posilovny, hernu stolního tenisu, stolní fotbal a elektronické šipky. Po celé budově DM je k dispozici WIFI připojení k internetu. </w:t>
      </w:r>
    </w:p>
    <w:p w14:paraId="45FC9410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 žáků je ve školní jídelně cca 30 metrů od budovy DM. Cena celodenního stravování činí 13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</w:rPr>
        <w:t>,- Kč: snídaně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+přesnídávka</w:t>
      </w:r>
      <w:r>
        <w:rPr>
          <w:rFonts w:ascii="Times New Roman" w:hAnsi="Times New Roman" w:cs="Times New Roman"/>
          <w:sz w:val="24"/>
          <w:szCs w:val="24"/>
        </w:rPr>
        <w:t xml:space="preserve"> 35,- Kč, oběd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,- Kč,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svačina 15 Kč, </w:t>
      </w:r>
      <w:r>
        <w:rPr>
          <w:rFonts w:ascii="Times New Roman" w:hAnsi="Times New Roman" w:cs="Times New Roman"/>
          <w:sz w:val="24"/>
          <w:szCs w:val="24"/>
        </w:rPr>
        <w:t>večeře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č.1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28</w:t>
      </w:r>
      <w:r>
        <w:rPr>
          <w:rFonts w:ascii="Times New Roman" w:hAnsi="Times New Roman" w:cs="Times New Roman"/>
          <w:sz w:val="24"/>
          <w:szCs w:val="24"/>
        </w:rPr>
        <w:t>,- Kč, večeře č.2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(doplněk k večeři)</w:t>
      </w:r>
      <w:r>
        <w:rPr>
          <w:rFonts w:ascii="Times New Roman" w:hAnsi="Times New Roman" w:cs="Times New Roman"/>
          <w:sz w:val="24"/>
          <w:szCs w:val="24"/>
        </w:rPr>
        <w:t xml:space="preserve"> 15,- Kč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, večeře č.3 (studená večeře pouze středa) 45 Kč</w:t>
      </w:r>
      <w:r>
        <w:rPr>
          <w:rFonts w:ascii="Times New Roman" w:hAnsi="Times New Roman" w:cs="Times New Roman"/>
          <w:sz w:val="24"/>
          <w:szCs w:val="24"/>
        </w:rPr>
        <w:t xml:space="preserve">. Žáci, kteří se nebudou některý den ve školní jídelně stravovat, jsou povinni odhlásit se ze stravování 2 dny předem, částka jim bude odečtena. Neodhlásí-li si žák včas stravu, úhrada stravy propadá. </w:t>
      </w:r>
    </w:p>
    <w:p w14:paraId="5048FC64">
      <w:pPr>
        <w:pStyle w:val="58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Měsíční poplatek za ubytování činí 1300,- Kč. Úhrada za stravování ve školní jídelně a za ubytování v DM je uskutečňována bezhotovostním stykem z bankovního účtu rodičů nebo studenta, a to trvalým příkazem na účet školy </w:t>
      </w:r>
      <w:r>
        <w:rPr>
          <w:rFonts w:ascii="Times New Roman" w:hAnsi="Times New Roman" w:cs="Times New Roman"/>
          <w:b/>
          <w:sz w:val="24"/>
          <w:szCs w:val="24"/>
        </w:rPr>
        <w:t xml:space="preserve">115-7559140217/0100 </w:t>
      </w:r>
      <w:r>
        <w:rPr>
          <w:rStyle w:val="35"/>
          <w:rFonts w:ascii="Times New Roman" w:hAnsi="Times New Roman" w:cs="Times New Roman"/>
          <w:b w:val="0"/>
          <w:bCs w:val="0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>do 30. dne předešlého měsíce. Výše úplaty za ubytování v DM se nemění, i když žák nebo student není ubytován po všechny dny v kalendářním měsíci (dle vyhlášky MŠMT ČR č. 436, ze dne 1. 9. 2011, §5, odst. 4, kterou se mění vyhláška č. 108/2005 Sb.). Úplata se snižuje na polovinu žákům ubytovaným střídavě (pobývají v DM ob týden z důvodu střídání teoretického a praktického vyučování).</w:t>
      </w:r>
    </w:p>
    <w:p w14:paraId="6314B60D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Příjezdy na DM jsou v neděli od 18.00 do 21.30 hodin nebo v pondělí od 6.00 hodin tak, aby byl zajištěn včasný nástup na vyučování. Odjezdy žáků domů jsou v pátek po vyučování do 15 hod.</w:t>
      </w:r>
    </w:p>
    <w:p w14:paraId="1712E080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mohou používat pouze schválené a registrované vlastní elektrické spotřebiče a jejich příslušenství. Jedná se např. o rádia, notebooky, počítače, nabíječky baterií, elektrické hodiny a budíky, prodlužovací kabely, fény, kulmy … Všechny přenosné elektrické spotřebiče podléhají pravidelné revizi dle ČSN 331600 ed.2 (žáci mají povinnost předložit je k revizi odbornému pracovníkovi a uhradit poplatky stanovené ředitelkou školy za jejich používání).</w:t>
      </w:r>
    </w:p>
    <w:p w14:paraId="49FA35AA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Povinností žáka je šetřit zařízení DM, chránit je před poškozením a zničením. Škody způsobené úmyslně nebo z nedbalosti je povinen viník uhradit v plné výši (jeho zákonní zástupci) nebo všichni zainteresovaní účastníci škody.</w:t>
      </w:r>
    </w:p>
    <w:p w14:paraId="545CB08C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 chování, práva a povinnosti ubytovaných žáků a studentů jsou stanovena vnitřním řádem DM, který je zveřejněn na nových webových stránkách školy.</w:t>
      </w:r>
    </w:p>
    <w:p w14:paraId="0EBBCD65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v DM se řídí školským zákonem (č. 561/2004 Sb.) a vyhláškou MŠMT o školských výchovných a ubytovacích zařízeních (vyhláška č. 108/2005 Sb.) ve znění později vydané novely (vyhláška č. 436/2010 Sb.).</w:t>
      </w:r>
    </w:p>
    <w:p w14:paraId="18D95D43">
      <w:pPr>
        <w:pStyle w:val="58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Přihlášku do DM prosím pošlete obratem zpět po jejím obdržení. Rozhodnutí o umístění oznámí vedení školy rodičům nebo zletilým žákům do 31. srpna 202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03FF4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3AD61188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041DAB4B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1222083B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01040176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0849BA07">
      <w:pPr>
        <w:pStyle w:val="58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Zemědělské akademie Hořice – střední škola a vyšší odborná škola,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cs-CZ"/>
        </w:rPr>
        <w:t>p. o.</w:t>
      </w:r>
    </w:p>
    <w:p w14:paraId="411BC922">
      <w:pPr>
        <w:pStyle w:val="58"/>
        <w:jc w:val="center"/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DM Riegrova 2004, Hořice</w:t>
      </w:r>
    </w:p>
    <w:p w14:paraId="3C980134">
      <w:pPr>
        <w:pStyle w:val="58"/>
        <w:jc w:val="center"/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tel.: 493 623 350, 601 380 987,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i/>
          <w:sz w:val="26"/>
          <w:szCs w:val="26"/>
        </w:rPr>
        <w:t>http://www.zaghorice.cz/</w:t>
      </w:r>
      <w:r>
        <w:rPr>
          <w:rStyle w:val="6"/>
          <w:rFonts w:ascii="Times New Roman" w:hAnsi="Times New Roman" w:cs="Times New Roman"/>
          <w:b/>
          <w:i/>
          <w:sz w:val="26"/>
          <w:szCs w:val="26"/>
        </w:rPr>
        <w:fldChar w:fldCharType="end"/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229AD615">
      <w:pPr>
        <w:pStyle w:val="58"/>
        <w:rPr>
          <w:rFonts w:ascii="Times New Roman" w:hAnsi="Times New Roman" w:cs="Times New Roman"/>
          <w:i/>
          <w:sz w:val="24"/>
          <w:szCs w:val="24"/>
        </w:rPr>
      </w:pPr>
    </w:p>
    <w:p w14:paraId="2F211115">
      <w:pPr>
        <w:pStyle w:val="58"/>
        <w:jc w:val="both"/>
        <w:rPr>
          <w:rFonts w:hint="default"/>
          <w:lang w:val="cs-CZ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SMLUVNÍ PODMÍNKY NÁSTUPU A POBYTU ŽÁKA V DM PRO ROK 202</w:t>
      </w:r>
      <w:r>
        <w:rPr>
          <w:rFonts w:hint="default" w:ascii="Times New Roman" w:hAnsi="Times New Roman" w:cs="Times New Roman"/>
          <w:b/>
          <w:i/>
          <w:sz w:val="30"/>
          <w:szCs w:val="30"/>
          <w:lang w:val="cs-CZ"/>
        </w:rPr>
        <w:t>4</w:t>
      </w:r>
      <w:r>
        <w:rPr>
          <w:rFonts w:ascii="Times New Roman" w:hAnsi="Times New Roman" w:cs="Times New Roman"/>
          <w:b/>
          <w:i/>
          <w:sz w:val="30"/>
          <w:szCs w:val="30"/>
        </w:rPr>
        <w:t>/202</w:t>
      </w:r>
      <w:r>
        <w:rPr>
          <w:rFonts w:hint="default" w:ascii="Times New Roman" w:hAnsi="Times New Roman" w:cs="Times New Roman"/>
          <w:b/>
          <w:i/>
          <w:sz w:val="30"/>
          <w:szCs w:val="30"/>
          <w:lang w:val="cs-CZ"/>
        </w:rPr>
        <w:t>5</w:t>
      </w:r>
    </w:p>
    <w:p w14:paraId="24099FBB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0F8CE5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Jméno a příjmení</w:t>
      </w:r>
    </w:p>
    <w:p w14:paraId="211BF547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Žák/žákyně: … … … … … … … … … … … … … … … … … … … … … … … … … …</w:t>
      </w:r>
    </w:p>
    <w:p w14:paraId="55011B5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16EE3A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Škola: … … … … … … … … … … … … … … … … … … … … … … ročník: … … …</w:t>
      </w:r>
    </w:p>
    <w:p w14:paraId="17CDC4B7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7F3348">
      <w:pPr>
        <w:pStyle w:val="5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2A90FBD">
      <w:pPr>
        <w:pStyle w:val="58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POKYNY K NÁSTUPU ŽÁKA DO DM:</w:t>
      </w:r>
    </w:p>
    <w:p w14:paraId="37B50D4E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B40B82">
      <w:pPr>
        <w:pStyle w:val="5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Ubytování do DM bude probíhat v neděli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 9. 202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od 16 do 21.30 hodin. Upozorňujeme, že pro žáky není tento den zajištěno stravování.</w:t>
      </w:r>
    </w:p>
    <w:p w14:paraId="6E0B635B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F15C11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Pokud žák nemůže z vážných důvodů nastoupit ve stanovený den, musí být tato skutečnost oznámena DM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 9. 202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do 21.30 hodin, aby místo mohlo být rezervováno.</w:t>
      </w:r>
    </w:p>
    <w:p w14:paraId="7B04F7BD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664F0A05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9630ED">
      <w:pPr>
        <w:pStyle w:val="58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PODMÍNKY POBYTU ŽÁKA V DM</w:t>
      </w:r>
    </w:p>
    <w:p w14:paraId="784340F7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den nástupu musí mít žák s sebou:</w:t>
      </w:r>
    </w:p>
    <w:p w14:paraId="04117E0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A924D8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Oblečení pro pobyt v DM, noční oblečení, domácí obuv (nesmí být sportovní)</w:t>
      </w:r>
    </w:p>
    <w:p w14:paraId="1FD7D897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Hygienické potřeby</w:t>
      </w:r>
    </w:p>
    <w:p w14:paraId="69D952E0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Občanský průkaz, kartičku pojištěnce</w:t>
      </w:r>
    </w:p>
    <w:p w14:paraId="5A1760C6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Aktuální fotografii o rozměrech 3,5 x 4,5</w:t>
      </w:r>
    </w:p>
    <w:p w14:paraId="5D04838D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Potvrzení, že v případě náhlého onemocnění žáka (nezletilého) může sám jít k lékaři</w:t>
      </w:r>
    </w:p>
    <w:p w14:paraId="10D592E9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33866A">
      <w:pPr>
        <w:pStyle w:val="5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Ihned po nástupu bude žák seznámen se všemi potřebnými informacemi a Vnitřním řádem DM, který musí během pobytu v DM dodržovat. Rodiče žáka prohlašují, že se s obsahem Vnitřního řádu seznámí nejpozději při nástupu svého dítěte v DM. Vnitřní řád je k nahlédnutí na webových stránkách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i/>
          <w:sz w:val="24"/>
          <w:szCs w:val="24"/>
        </w:rPr>
        <w:t>http://www.zaghorice.cz/</w:t>
      </w:r>
      <w:r>
        <w:rPr>
          <w:rStyle w:val="6"/>
          <w:rFonts w:ascii="Times New Roman" w:hAnsi="Times New Roman" w:cs="Times New Roman"/>
          <w:b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A4429E2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46DC0F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Pracovníci DM jsou samozřejmě připraveni podat Vám informace o chování a stravování Vašeho dítěte v DM, případně o dalších oblastech provozu DM, které Vás budou zajímat.</w:t>
      </w:r>
    </w:p>
    <w:p w14:paraId="553BA067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93D041">
      <w:pPr>
        <w:pStyle w:val="5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Pokyny k bezhotovostní úhradě ubytování a stravování</w:t>
      </w:r>
    </w:p>
    <w:p w14:paraId="45736531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Úhrada za stravování ve školní jídelně a za ubytování v DM je uskutečňována bezhotovostním stykem z bankovního účtu rodičů nebo studenta, a to trvalým příkazem na školní účet:</w:t>
      </w:r>
    </w:p>
    <w:p w14:paraId="6ACF57FB">
      <w:pPr>
        <w:pStyle w:val="58"/>
        <w:ind w:left="708" w:firstLine="708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115-7559140217/0100 KB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pro stravné a ubytování</w:t>
      </w:r>
    </w:p>
    <w:p w14:paraId="247E2B1B">
      <w:pPr>
        <w:pStyle w:val="58"/>
        <w:ind w:left="708" w:firstLine="708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115-7559200267/0100 KB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školné VOŠ</w:t>
      </w:r>
    </w:p>
    <w:p w14:paraId="2E459EF4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A5F706">
      <w:pPr>
        <w:pStyle w:val="5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Platby za stravu a ubytování se hradí vždy na měsíc dopředu (tzn. že do konce měsíce musí být uhrazen poplatek na měsíc následující). Je nutné počítat s určitou prodlevou mezi úhradou z Vašeho účtu a připsáním na účet náš. Je proto vhodné platbu uskutečnit okole 20. dne v měsíci (i dříve). První platba proběhne v měsíci srpnu (na září), poslední v květnu (na červen).</w:t>
      </w:r>
    </w:p>
    <w:p w14:paraId="2F2E22F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Poplatek za ubytování činí </w:t>
      </w:r>
      <w:r>
        <w:rPr>
          <w:rFonts w:ascii="Times New Roman" w:hAnsi="Times New Roman" w:cs="Times New Roman"/>
          <w:b/>
          <w:i/>
          <w:sz w:val="24"/>
          <w:szCs w:val="24"/>
        </w:rPr>
        <w:t>1300,-</w:t>
      </w:r>
      <w:r>
        <w:rPr>
          <w:rFonts w:ascii="Times New Roman" w:hAnsi="Times New Roman" w:cs="Times New Roman"/>
          <w:i/>
          <w:sz w:val="24"/>
          <w:szCs w:val="24"/>
        </w:rPr>
        <w:t xml:space="preserve"> Kč</w:t>
      </w:r>
    </w:p>
    <w:p w14:paraId="3E00138E">
      <w:pPr>
        <w:pStyle w:val="58"/>
      </w:pPr>
      <w:r>
        <w:rPr>
          <w:rFonts w:ascii="Times New Roman" w:hAnsi="Times New Roman" w:cs="Times New Roman"/>
          <w:b/>
          <w:i/>
          <w:sz w:val="28"/>
          <w:szCs w:val="28"/>
        </w:rPr>
        <w:t>SOUČASNÉ CENY ZA UBYTOVÁNÍ A STRAVOVÁNÍ</w:t>
      </w:r>
    </w:p>
    <w:p w14:paraId="79F5183F">
      <w:pPr>
        <w:pStyle w:val="5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Ubytování: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1300,- Kč měsíčně</w:t>
      </w:r>
    </w:p>
    <w:p w14:paraId="64DE1403">
      <w:pPr>
        <w:pStyle w:val="5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</w:rPr>
        <w:t>,- Kč snídaně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+ přesnídávka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40</w:t>
      </w:r>
      <w:r>
        <w:rPr>
          <w:rFonts w:ascii="Times New Roman" w:hAnsi="Times New Roman" w:cs="Times New Roman"/>
          <w:sz w:val="24"/>
          <w:szCs w:val="24"/>
        </w:rPr>
        <w:t>,- Kč 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svačina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15,- Kč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D435372">
      <w:pPr>
        <w:pStyle w:val="58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28</w:t>
      </w:r>
      <w:r>
        <w:rPr>
          <w:rFonts w:ascii="Times New Roman" w:hAnsi="Times New Roman" w:cs="Times New Roman"/>
          <w:sz w:val="24"/>
          <w:szCs w:val="24"/>
        </w:rPr>
        <w:t>,- Kč večeře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č.1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</w:t>
      </w:r>
    </w:p>
    <w:p w14:paraId="0026DE7F">
      <w:pPr>
        <w:pStyle w:val="58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15,- Kč večeře č.2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(doplněk k večeři)</w:t>
      </w:r>
    </w:p>
    <w:p w14:paraId="638563E1">
      <w:pPr>
        <w:pStyle w:val="58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45,- Kč večeře č.3 (studená večeře, pouze středa)</w:t>
      </w:r>
    </w:p>
    <w:p w14:paraId="5C4861BB">
      <w:pPr>
        <w:pStyle w:val="5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3F621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DM si vyhrazuje právo uvedené ceny ve zdůvodněných případech upravit i během školního roku.</w:t>
      </w:r>
    </w:p>
    <w:p w14:paraId="4E7AE711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2FD089">
      <w:pPr>
        <w:pStyle w:val="5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DALŠÍ POPLATKY:</w:t>
      </w:r>
    </w:p>
    <w:p w14:paraId="3A2698FE">
      <w:pPr>
        <w:pStyle w:val="58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 základě zákona č. 526/1990 o cenách, vyhlášky č. 21/1990 o kalkulacích, vše v platném znění s účinností od 1. 9. 2002 stanovují finanční výši úhrad za následující nadstandartní služby takto:</w:t>
      </w:r>
    </w:p>
    <w:p w14:paraId="5E37854D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E4DEC7">
      <w:pPr>
        <w:pStyle w:val="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a) výše úhrad za používání vlastních elektrospotřebičů (jednorázový poplatek při zaevidování spotřebiče)</w:t>
      </w:r>
    </w:p>
    <w:p w14:paraId="0C6BC83D">
      <w:pPr>
        <w:pStyle w:val="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adaptér (mobil apod.)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50,- Kč</w:t>
      </w:r>
    </w:p>
    <w:p w14:paraId="18DCCD6B">
      <w:pPr>
        <w:pStyle w:val="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rádio, kulma, fén, žehlička na vlasy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100,- Kč</w:t>
      </w:r>
    </w:p>
    <w:p w14:paraId="50A4E283">
      <w:pPr>
        <w:pStyle w:val="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hifi věž, tiskárna, notebook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200,- Kč</w:t>
      </w:r>
    </w:p>
    <w:p w14:paraId="26245FD0">
      <w:pPr>
        <w:pStyle w:val="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počítač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300,- Kč</w:t>
      </w:r>
    </w:p>
    <w:p w14:paraId="4A3C5695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14F9EB">
      <w:pPr>
        <w:pStyle w:val="58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Používání vlastních elektrospotřebičů podléhá jejich řádné evidenci z důvodů bezpečnosti provozu i řádné revizi tohoto spotřebiče. Revizi zajistí vedení DM za úhradu. Při nepřihlášení spotřebiče se ubytovaný žák vystavuje nebezpečí finančního i kázeňského postihu. Každý spotřebič je označen štítkem o provedené revizi.</w:t>
      </w:r>
    </w:p>
    <w:p w14:paraId="713CB82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DA9B64">
      <w:pPr>
        <w:pStyle w:val="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b) náhrady za způsobené škody na majetku DM svěřeného do péče žákům</w:t>
      </w:r>
    </w:p>
    <w:p w14:paraId="6DA9795A">
      <w:pPr>
        <w:pStyle w:val="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ztráta klíče od pokoje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350,- Kč</w:t>
      </w:r>
    </w:p>
    <w:p w14:paraId="65961285">
      <w:pPr>
        <w:pStyle w:val="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ztráta klíče od nočního stolku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50,- Kč</w:t>
      </w:r>
    </w:p>
    <w:p w14:paraId="424645E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9BEB7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Při nepřítomnosti žáka v DM ze zdravotních či jiných důvodů platí pro zákonné zástupce či zletilého žáka povinnost neprodleně informovat DM o důvodech a délce absence. Jedná-li se o nenadálou absenci (náhlé onemocnění o víkendu), požadujeme okamžitou telefonickou informaci na níže uvedená čísla nejpozději do 21 hodin. Rovněž při předčasném odjezdu žáka v průběhu pracovního týdne požadujeme písemnou či telefonickou omluvu žáka.</w:t>
      </w:r>
    </w:p>
    <w:p w14:paraId="14CADE7C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CD989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Cílem našeho snažení je umožnit žákům na dobré úrovni kvalitní náplň jejich volného času a zabezpečit podmínky ke studiu. Budeme usilovat o spokojenost žáka u nás a o úzkou spolupráci s Vámi. Žákům je po celý rok nabízena bohatá zájmová činnost (sportovní kroužky, umělecké a kulturní zájmové útvary, přednášky, návštěvy kulturních zařízení, knihovnické služby, dobrovolnictví atd.).</w:t>
      </w:r>
    </w:p>
    <w:p w14:paraId="2BC3BEBB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B7490E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Smluvní podmínky pro nástup a pobyt v DM slouží k zabezpečení kvalifikovaného výchovně vzdělávacího působení, ubytování a stravování. Obsah výchovné činnosti navazuje na obsah vzdělávací činnosti středních škol. Smluvní vztah je založen na principu oboustranné důvěry, tolerance, dodržování nastavených podmínek a je projevem svobodné vůle a souhlasu zákonných zástupců žáka, případně zletilého žáka, vázaného na období příslušného školního roku.</w:t>
      </w:r>
    </w:p>
    <w:p w14:paraId="40C3C6F6">
      <w:pPr>
        <w:pStyle w:val="58"/>
        <w:jc w:val="both"/>
        <w:rPr>
          <w:rFonts w:hint="default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</w:rPr>
        <w:t>v Hořicích 1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202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4</w:t>
      </w:r>
    </w:p>
    <w:p w14:paraId="0DD6C79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FF8F38">
      <w:pPr>
        <w:pStyle w:val="5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 zákonného zástupce: … … … … … …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Vedoucí vychovatel: Bc. Marek Nečesaný </w:t>
      </w:r>
    </w:p>
    <w:sectPr>
      <w:pgSz w:w="11906" w:h="16838"/>
      <w:pgMar w:top="1417" w:right="1417" w:bottom="1417" w:left="1417" w:header="0" w:footer="0" w:gutter="0"/>
      <w:cols w:space="708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ree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546E0"/>
    <w:multiLevelType w:val="multilevel"/>
    <w:tmpl w:val="055546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65943065"/>
    <w:multiLevelType w:val="multilevel"/>
    <w:tmpl w:val="6594306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6"/>
    <w:rsid w:val="001E7645"/>
    <w:rsid w:val="00225374"/>
    <w:rsid w:val="0035076E"/>
    <w:rsid w:val="00C64BE6"/>
    <w:rsid w:val="00E83FB4"/>
    <w:rsid w:val="4102759E"/>
    <w:rsid w:val="4521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40" w:line="288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"/>
    <w:basedOn w:val="4"/>
    <w:qFormat/>
    <w:uiPriority w:val="0"/>
    <w:rPr>
      <w:rFonts w:cs="FreeSans"/>
    </w:rPr>
  </w:style>
  <w:style w:type="character" w:customStyle="1" w:styleId="8">
    <w:name w:val="Internetový odkaz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ListLabel 1"/>
    <w:qFormat/>
    <w:uiPriority w:val="0"/>
    <w:rPr>
      <w:rFonts w:cs="Courier New"/>
    </w:rPr>
  </w:style>
  <w:style w:type="character" w:customStyle="1" w:styleId="10">
    <w:name w:val="ListLabel 2"/>
    <w:qFormat/>
    <w:uiPriority w:val="0"/>
    <w:rPr>
      <w:rFonts w:cs="Courier New"/>
    </w:rPr>
  </w:style>
  <w:style w:type="character" w:customStyle="1" w:styleId="11">
    <w:name w:val="ListLabel 3"/>
    <w:qFormat/>
    <w:uiPriority w:val="0"/>
    <w:rPr>
      <w:rFonts w:cs="Courier New"/>
    </w:rPr>
  </w:style>
  <w:style w:type="character" w:customStyle="1" w:styleId="12">
    <w:name w:val="ListLabel 4"/>
    <w:qFormat/>
    <w:uiPriority w:val="0"/>
    <w:rPr>
      <w:rFonts w:cs="Courier New"/>
    </w:rPr>
  </w:style>
  <w:style w:type="character" w:customStyle="1" w:styleId="13">
    <w:name w:val="ListLabel 5"/>
    <w:qFormat/>
    <w:uiPriority w:val="0"/>
    <w:rPr>
      <w:rFonts w:cs="Courier New"/>
    </w:rPr>
  </w:style>
  <w:style w:type="character" w:customStyle="1" w:styleId="14">
    <w:name w:val="ListLabel 6"/>
    <w:qFormat/>
    <w:uiPriority w:val="0"/>
    <w:rPr>
      <w:rFonts w:cs="Courier New"/>
    </w:rPr>
  </w:style>
  <w:style w:type="character" w:customStyle="1" w:styleId="15">
    <w:name w:val="ListLabel 7"/>
    <w:qFormat/>
    <w:uiPriority w:val="0"/>
    <w:rPr>
      <w:rFonts w:ascii="Times New Roman" w:hAnsi="Times New Roman" w:cs="Symbol"/>
      <w:sz w:val="24"/>
    </w:rPr>
  </w:style>
  <w:style w:type="character" w:customStyle="1" w:styleId="16">
    <w:name w:val="ListLabel 8"/>
    <w:qFormat/>
    <w:uiPriority w:val="0"/>
    <w:rPr>
      <w:rFonts w:cs="Courier New"/>
    </w:rPr>
  </w:style>
  <w:style w:type="character" w:customStyle="1" w:styleId="17">
    <w:name w:val="ListLabel 9"/>
    <w:qFormat/>
    <w:uiPriority w:val="0"/>
    <w:rPr>
      <w:rFonts w:cs="Wingdings"/>
    </w:rPr>
  </w:style>
  <w:style w:type="character" w:customStyle="1" w:styleId="18">
    <w:name w:val="ListLabel 10"/>
    <w:qFormat/>
    <w:uiPriority w:val="0"/>
    <w:rPr>
      <w:rFonts w:cs="Symbol"/>
    </w:rPr>
  </w:style>
  <w:style w:type="character" w:customStyle="1" w:styleId="19">
    <w:name w:val="ListLabel 11"/>
    <w:qFormat/>
    <w:uiPriority w:val="0"/>
    <w:rPr>
      <w:rFonts w:cs="Courier New"/>
    </w:rPr>
  </w:style>
  <w:style w:type="character" w:customStyle="1" w:styleId="20">
    <w:name w:val="ListLabel 12"/>
    <w:qFormat/>
    <w:uiPriority w:val="0"/>
    <w:rPr>
      <w:rFonts w:cs="Wingdings"/>
    </w:rPr>
  </w:style>
  <w:style w:type="character" w:customStyle="1" w:styleId="21">
    <w:name w:val="ListLabel 13"/>
    <w:qFormat/>
    <w:uiPriority w:val="0"/>
    <w:rPr>
      <w:rFonts w:cs="Symbol"/>
    </w:rPr>
  </w:style>
  <w:style w:type="character" w:customStyle="1" w:styleId="22">
    <w:name w:val="ListLabel 14"/>
    <w:qFormat/>
    <w:uiPriority w:val="0"/>
    <w:rPr>
      <w:rFonts w:cs="Courier New"/>
    </w:rPr>
  </w:style>
  <w:style w:type="character" w:customStyle="1" w:styleId="23">
    <w:name w:val="ListLabel 15"/>
    <w:qFormat/>
    <w:uiPriority w:val="0"/>
    <w:rPr>
      <w:rFonts w:cs="Wingdings"/>
    </w:rPr>
  </w:style>
  <w:style w:type="character" w:customStyle="1" w:styleId="24">
    <w:name w:val="ListLabel 16"/>
    <w:qFormat/>
    <w:uiPriority w:val="0"/>
    <w:rPr>
      <w:rFonts w:ascii="Times New Roman" w:hAnsi="Times New Roman" w:cs="Wingdings"/>
      <w:sz w:val="24"/>
    </w:rPr>
  </w:style>
  <w:style w:type="character" w:customStyle="1" w:styleId="25">
    <w:name w:val="ListLabel 17"/>
    <w:qFormat/>
    <w:uiPriority w:val="0"/>
    <w:rPr>
      <w:rFonts w:cs="Courier New"/>
    </w:rPr>
  </w:style>
  <w:style w:type="character" w:customStyle="1" w:styleId="26">
    <w:name w:val="ListLabel 18"/>
    <w:qFormat/>
    <w:uiPriority w:val="0"/>
    <w:rPr>
      <w:rFonts w:cs="Wingdings"/>
    </w:rPr>
  </w:style>
  <w:style w:type="character" w:customStyle="1" w:styleId="27">
    <w:name w:val="ListLabel 19"/>
    <w:qFormat/>
    <w:uiPriority w:val="0"/>
    <w:rPr>
      <w:rFonts w:cs="Symbol"/>
    </w:rPr>
  </w:style>
  <w:style w:type="character" w:customStyle="1" w:styleId="28">
    <w:name w:val="ListLabel 20"/>
    <w:qFormat/>
    <w:uiPriority w:val="0"/>
    <w:rPr>
      <w:rFonts w:cs="Courier New"/>
    </w:rPr>
  </w:style>
  <w:style w:type="character" w:customStyle="1" w:styleId="29">
    <w:name w:val="ListLabel 21"/>
    <w:qFormat/>
    <w:uiPriority w:val="0"/>
    <w:rPr>
      <w:rFonts w:cs="Wingdings"/>
    </w:rPr>
  </w:style>
  <w:style w:type="character" w:customStyle="1" w:styleId="30">
    <w:name w:val="ListLabel 22"/>
    <w:qFormat/>
    <w:uiPriority w:val="0"/>
    <w:rPr>
      <w:rFonts w:cs="Symbol"/>
    </w:rPr>
  </w:style>
  <w:style w:type="character" w:customStyle="1" w:styleId="31">
    <w:name w:val="ListLabel 23"/>
    <w:qFormat/>
    <w:uiPriority w:val="0"/>
    <w:rPr>
      <w:rFonts w:cs="Courier New"/>
    </w:rPr>
  </w:style>
  <w:style w:type="character" w:customStyle="1" w:styleId="32">
    <w:name w:val="ListLabel 24"/>
    <w:qFormat/>
    <w:uiPriority w:val="0"/>
    <w:rPr>
      <w:rFonts w:cs="Wingdings"/>
    </w:rPr>
  </w:style>
  <w:style w:type="character" w:customStyle="1" w:styleId="33">
    <w:name w:val="ListLabel 25"/>
    <w:qFormat/>
    <w:uiPriority w:val="0"/>
    <w:rPr>
      <w:rFonts w:ascii="Times New Roman" w:hAnsi="Times New Roman" w:cs="Times New Roman"/>
      <w:b/>
      <w:i/>
      <w:sz w:val="26"/>
      <w:szCs w:val="26"/>
    </w:rPr>
  </w:style>
  <w:style w:type="character" w:customStyle="1" w:styleId="34">
    <w:name w:val="ListLabel 26"/>
    <w:qFormat/>
    <w:uiPriority w:val="0"/>
    <w:rPr>
      <w:rFonts w:ascii="Times New Roman" w:hAnsi="Times New Roman" w:cs="Times New Roman"/>
      <w:b/>
      <w:i/>
      <w:sz w:val="24"/>
      <w:szCs w:val="24"/>
    </w:rPr>
  </w:style>
  <w:style w:type="character" w:customStyle="1" w:styleId="35">
    <w:name w:val="Silné zdůraznění"/>
    <w:qFormat/>
    <w:uiPriority w:val="0"/>
    <w:rPr>
      <w:b/>
      <w:bCs/>
    </w:rPr>
  </w:style>
  <w:style w:type="character" w:customStyle="1" w:styleId="36">
    <w:name w:val="ListLabel 27"/>
    <w:qFormat/>
    <w:uiPriority w:val="0"/>
    <w:rPr>
      <w:rFonts w:ascii="Times New Roman" w:hAnsi="Times New Roman" w:cs="Symbol"/>
      <w:sz w:val="24"/>
    </w:rPr>
  </w:style>
  <w:style w:type="character" w:customStyle="1" w:styleId="37">
    <w:name w:val="ListLabel 28"/>
    <w:qFormat/>
    <w:uiPriority w:val="0"/>
    <w:rPr>
      <w:rFonts w:cs="Courier New"/>
    </w:rPr>
  </w:style>
  <w:style w:type="character" w:customStyle="1" w:styleId="38">
    <w:name w:val="ListLabel 29"/>
    <w:qFormat/>
    <w:uiPriority w:val="0"/>
    <w:rPr>
      <w:rFonts w:cs="Wingdings"/>
    </w:rPr>
  </w:style>
  <w:style w:type="character" w:customStyle="1" w:styleId="39">
    <w:name w:val="ListLabel 30"/>
    <w:qFormat/>
    <w:uiPriority w:val="0"/>
    <w:rPr>
      <w:rFonts w:cs="Symbol"/>
    </w:rPr>
  </w:style>
  <w:style w:type="character" w:customStyle="1" w:styleId="40">
    <w:name w:val="ListLabel 31"/>
    <w:qFormat/>
    <w:uiPriority w:val="0"/>
    <w:rPr>
      <w:rFonts w:cs="Courier New"/>
    </w:rPr>
  </w:style>
  <w:style w:type="character" w:customStyle="1" w:styleId="41">
    <w:name w:val="ListLabel 32"/>
    <w:qFormat/>
    <w:uiPriority w:val="0"/>
    <w:rPr>
      <w:rFonts w:cs="Wingdings"/>
    </w:rPr>
  </w:style>
  <w:style w:type="character" w:customStyle="1" w:styleId="42">
    <w:name w:val="ListLabel 33"/>
    <w:qFormat/>
    <w:uiPriority w:val="0"/>
    <w:rPr>
      <w:rFonts w:cs="Symbol"/>
    </w:rPr>
  </w:style>
  <w:style w:type="character" w:customStyle="1" w:styleId="43">
    <w:name w:val="ListLabel 34"/>
    <w:qFormat/>
    <w:uiPriority w:val="0"/>
    <w:rPr>
      <w:rFonts w:cs="Courier New"/>
    </w:rPr>
  </w:style>
  <w:style w:type="character" w:customStyle="1" w:styleId="44">
    <w:name w:val="ListLabel 35"/>
    <w:qFormat/>
    <w:uiPriority w:val="0"/>
    <w:rPr>
      <w:rFonts w:cs="Wingdings"/>
    </w:rPr>
  </w:style>
  <w:style w:type="character" w:customStyle="1" w:styleId="45">
    <w:name w:val="ListLabel 36"/>
    <w:qFormat/>
    <w:uiPriority w:val="0"/>
    <w:rPr>
      <w:rFonts w:ascii="Times New Roman" w:hAnsi="Times New Roman" w:cs="Wingdings"/>
      <w:sz w:val="24"/>
    </w:rPr>
  </w:style>
  <w:style w:type="character" w:customStyle="1" w:styleId="46">
    <w:name w:val="ListLabel 37"/>
    <w:qFormat/>
    <w:uiPriority w:val="0"/>
    <w:rPr>
      <w:rFonts w:cs="Courier New"/>
    </w:rPr>
  </w:style>
  <w:style w:type="character" w:customStyle="1" w:styleId="47">
    <w:name w:val="ListLabel 38"/>
    <w:qFormat/>
    <w:uiPriority w:val="0"/>
    <w:rPr>
      <w:rFonts w:cs="Wingdings"/>
    </w:rPr>
  </w:style>
  <w:style w:type="character" w:customStyle="1" w:styleId="48">
    <w:name w:val="ListLabel 39"/>
    <w:qFormat/>
    <w:uiPriority w:val="0"/>
    <w:rPr>
      <w:rFonts w:cs="Symbol"/>
    </w:rPr>
  </w:style>
  <w:style w:type="character" w:customStyle="1" w:styleId="49">
    <w:name w:val="ListLabel 40"/>
    <w:qFormat/>
    <w:uiPriority w:val="0"/>
    <w:rPr>
      <w:rFonts w:cs="Courier New"/>
    </w:rPr>
  </w:style>
  <w:style w:type="character" w:customStyle="1" w:styleId="50">
    <w:name w:val="ListLabel 41"/>
    <w:qFormat/>
    <w:uiPriority w:val="0"/>
    <w:rPr>
      <w:rFonts w:cs="Wingdings"/>
    </w:rPr>
  </w:style>
  <w:style w:type="character" w:customStyle="1" w:styleId="51">
    <w:name w:val="ListLabel 42"/>
    <w:qFormat/>
    <w:uiPriority w:val="0"/>
    <w:rPr>
      <w:rFonts w:cs="Symbol"/>
    </w:rPr>
  </w:style>
  <w:style w:type="character" w:customStyle="1" w:styleId="52">
    <w:name w:val="ListLabel 43"/>
    <w:qFormat/>
    <w:uiPriority w:val="0"/>
    <w:rPr>
      <w:rFonts w:cs="Courier New"/>
    </w:rPr>
  </w:style>
  <w:style w:type="character" w:customStyle="1" w:styleId="53">
    <w:name w:val="ListLabel 44"/>
    <w:qFormat/>
    <w:uiPriority w:val="0"/>
    <w:rPr>
      <w:rFonts w:cs="Wingdings"/>
    </w:rPr>
  </w:style>
  <w:style w:type="character" w:customStyle="1" w:styleId="54">
    <w:name w:val="ListLabel 45"/>
    <w:qFormat/>
    <w:uiPriority w:val="0"/>
    <w:rPr>
      <w:rFonts w:ascii="Times New Roman" w:hAnsi="Times New Roman" w:cs="Times New Roman"/>
      <w:b/>
      <w:i/>
      <w:sz w:val="26"/>
      <w:szCs w:val="26"/>
    </w:rPr>
  </w:style>
  <w:style w:type="character" w:customStyle="1" w:styleId="55">
    <w:name w:val="ListLabel 46"/>
    <w:qFormat/>
    <w:uiPriority w:val="0"/>
    <w:rPr>
      <w:rFonts w:ascii="Times New Roman" w:hAnsi="Times New Roman" w:cs="Times New Roman"/>
      <w:b/>
      <w:i/>
      <w:sz w:val="24"/>
      <w:szCs w:val="24"/>
    </w:rPr>
  </w:style>
  <w:style w:type="paragraph" w:customStyle="1" w:styleId="56">
    <w:name w:val="Nadpis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57">
    <w:name w:val="Rejstřík"/>
    <w:basedOn w:val="1"/>
    <w:qFormat/>
    <w:uiPriority w:val="0"/>
    <w:pPr>
      <w:suppressLineNumbers/>
    </w:pPr>
    <w:rPr>
      <w:rFonts w:cs="FreeSans"/>
    </w:rPr>
  </w:style>
  <w:style w:type="paragraph" w:styleId="5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Hořice</Company>
  <Pages>4</Pages>
  <Words>1158</Words>
  <Characters>6837</Characters>
  <Lines>56</Lines>
  <Paragraphs>15</Paragraphs>
  <TotalTime>4</TotalTime>
  <ScaleCrop>false</ScaleCrop>
  <LinksUpToDate>false</LinksUpToDate>
  <CharactersWithSpaces>7980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2023-06-14T11:18:00Z</dcterms:created>
  <dc:creator>Acer</dc:creator>
  <cp:lastModifiedBy>Edita Vaňková</cp:lastModifiedBy>
  <dcterms:modified xsi:type="dcterms:W3CDTF">2024-06-17T09:48:37Z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Hořice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1033-12.2.0.17119</vt:lpwstr>
  </property>
  <property fmtid="{D5CDD505-2E9C-101B-9397-08002B2CF9AE}" pid="10" name="ICV">
    <vt:lpwstr>EB1B34960FCA4987B100DA93308A66EB_12</vt:lpwstr>
  </property>
</Properties>
</file>